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3C" w:rsidRPr="00D77D5B" w:rsidRDefault="00B13A3C" w:rsidP="00B13A3C">
      <w:pPr>
        <w:pStyle w:val="Bezproreda"/>
        <w:rPr>
          <w:rFonts w:ascii="Times New Roman" w:hAnsi="Times New Roman" w:cs="Times New Roman"/>
          <w:noProof/>
          <w:color w:val="595A5B"/>
        </w:rPr>
      </w:pPr>
      <w:r w:rsidRPr="00D77D5B">
        <w:rPr>
          <w:rFonts w:ascii="Times New Roman" w:hAnsi="Times New Roman" w:cs="Times New Roman"/>
          <w:noProof/>
          <w:color w:val="595A5B"/>
        </w:rPr>
        <w:t xml:space="preserve">KLASA: </w:t>
      </w:r>
      <w:r w:rsidR="00755E92" w:rsidRPr="00D77D5B">
        <w:rPr>
          <w:rFonts w:ascii="Times New Roman" w:hAnsi="Times New Roman" w:cs="Times New Roman"/>
          <w:noProof/>
          <w:color w:val="595A5B"/>
        </w:rPr>
        <w:t>650-01/22-01/98</w:t>
      </w:r>
    </w:p>
    <w:p w:rsidR="00B13A3C" w:rsidRPr="007454B4" w:rsidRDefault="00B13A3C" w:rsidP="00B13A3C">
      <w:pPr>
        <w:pStyle w:val="Bezproreda"/>
        <w:rPr>
          <w:rFonts w:ascii="Times New Roman" w:hAnsi="Times New Roman" w:cs="Times New Roman"/>
          <w:noProof/>
          <w:color w:val="595A5B"/>
        </w:rPr>
      </w:pPr>
      <w:r w:rsidRPr="007454B4">
        <w:rPr>
          <w:rFonts w:ascii="Times New Roman" w:hAnsi="Times New Roman" w:cs="Times New Roman"/>
          <w:noProof/>
          <w:color w:val="595A5B"/>
        </w:rPr>
        <w:t xml:space="preserve">URBROJ: </w:t>
      </w:r>
      <w:r w:rsidR="007454B4" w:rsidRPr="007454B4">
        <w:rPr>
          <w:rFonts w:ascii="Times New Roman" w:hAnsi="Times New Roman" w:cs="Times New Roman"/>
          <w:noProof/>
          <w:color w:val="595A5B"/>
        </w:rPr>
        <w:t>338-01-05-08-23-49</w:t>
      </w:r>
    </w:p>
    <w:p w:rsidR="00B13A3C" w:rsidRPr="00D77D5B" w:rsidRDefault="00B13A3C" w:rsidP="00B13A3C">
      <w:pPr>
        <w:pStyle w:val="Bezproreda"/>
        <w:jc w:val="both"/>
        <w:rPr>
          <w:rFonts w:ascii="Times New Roman" w:hAnsi="Times New Roman" w:cs="Times New Roman"/>
          <w:noProof/>
          <w:color w:val="595A5B"/>
        </w:rPr>
      </w:pPr>
      <w:r w:rsidRPr="007454B4">
        <w:rPr>
          <w:rFonts w:ascii="Times New Roman" w:hAnsi="Times New Roman" w:cs="Times New Roman"/>
          <w:noProof/>
          <w:color w:val="595A5B"/>
        </w:rPr>
        <w:t>Mjesto i datum:</w:t>
      </w:r>
      <w:r w:rsidR="00755E92" w:rsidRPr="007454B4">
        <w:rPr>
          <w:rFonts w:ascii="Times New Roman" w:hAnsi="Times New Roman" w:cs="Times New Roman"/>
          <w:noProof/>
          <w:color w:val="595A5B"/>
        </w:rPr>
        <w:t xml:space="preserve"> Zagreb,</w:t>
      </w:r>
      <w:r w:rsidR="007454B4">
        <w:rPr>
          <w:rFonts w:ascii="Times New Roman" w:hAnsi="Times New Roman" w:cs="Times New Roman"/>
          <w:noProof/>
          <w:color w:val="595A5B"/>
        </w:rPr>
        <w:t xml:space="preserve"> 23.03.2023.</w:t>
      </w:r>
      <w:r w:rsidR="00755E92" w:rsidRPr="00D77D5B">
        <w:rPr>
          <w:rFonts w:ascii="Times New Roman" w:hAnsi="Times New Roman" w:cs="Times New Roman"/>
          <w:noProof/>
          <w:color w:val="595A5B"/>
        </w:rPr>
        <w:t xml:space="preserve"> </w:t>
      </w:r>
    </w:p>
    <w:p w:rsidR="00B13A3C" w:rsidRPr="00D77D5B" w:rsidRDefault="00B13A3C" w:rsidP="00B13A3C">
      <w:pPr>
        <w:pStyle w:val="Bezproreda"/>
        <w:numPr>
          <w:ilvl w:val="0"/>
          <w:numId w:val="1"/>
        </w:numPr>
        <w:ind w:firstLine="4100"/>
        <w:rPr>
          <w:rFonts w:ascii="Times New Roman" w:hAnsi="Times New Roman" w:cs="Times New Roman"/>
          <w:noProof/>
          <w:color w:val="595A5B"/>
        </w:rPr>
      </w:pPr>
      <w:r w:rsidRPr="00D77D5B">
        <w:rPr>
          <w:rFonts w:ascii="Times New Roman" w:hAnsi="Times New Roman" w:cs="Times New Roman"/>
          <w:noProof/>
          <w:color w:val="595A5B"/>
        </w:rPr>
        <w:t xml:space="preserve">SVIM ZAINTERESIRANIM </w:t>
      </w:r>
    </w:p>
    <w:p w:rsidR="00B13A3C" w:rsidRPr="00D77D5B" w:rsidRDefault="00B13A3C" w:rsidP="00B13A3C">
      <w:pPr>
        <w:pStyle w:val="Bezproreda"/>
        <w:ind w:left="4254" w:firstLine="702"/>
        <w:rPr>
          <w:rFonts w:ascii="Times New Roman" w:hAnsi="Times New Roman" w:cs="Times New Roman"/>
          <w:noProof/>
          <w:color w:val="595A5B"/>
        </w:rPr>
      </w:pPr>
      <w:r w:rsidRPr="00D77D5B">
        <w:rPr>
          <w:rFonts w:ascii="Times New Roman" w:hAnsi="Times New Roman" w:cs="Times New Roman"/>
          <w:noProof/>
          <w:color w:val="595A5B"/>
        </w:rPr>
        <w:t>GOSPODARSKIM SUBJEKTIMA</w:t>
      </w:r>
    </w:p>
    <w:p w:rsidR="00B13A3C" w:rsidRPr="00D77D5B" w:rsidRDefault="00B13A3C" w:rsidP="00B13A3C">
      <w:pPr>
        <w:pStyle w:val="Bezproreda"/>
        <w:ind w:left="1139" w:firstLine="4100"/>
        <w:rPr>
          <w:rFonts w:ascii="Times New Roman" w:hAnsi="Times New Roman" w:cs="Times New Roman"/>
          <w:noProof/>
          <w:color w:val="595A5B"/>
        </w:rPr>
      </w:pPr>
    </w:p>
    <w:p w:rsidR="00B13A3C" w:rsidRPr="00D77D5B" w:rsidRDefault="00B13A3C" w:rsidP="00B13A3C">
      <w:pPr>
        <w:pStyle w:val="Bezproreda"/>
        <w:numPr>
          <w:ilvl w:val="0"/>
          <w:numId w:val="1"/>
        </w:numPr>
        <w:ind w:firstLine="4100"/>
        <w:rPr>
          <w:rFonts w:ascii="Times New Roman" w:hAnsi="Times New Roman" w:cs="Times New Roman"/>
          <w:noProof/>
          <w:color w:val="595A5B"/>
        </w:rPr>
      </w:pPr>
      <w:r w:rsidRPr="00D77D5B">
        <w:rPr>
          <w:rFonts w:ascii="Times New Roman" w:hAnsi="Times New Roman" w:cs="Times New Roman"/>
          <w:noProof/>
          <w:color w:val="595A5B"/>
        </w:rPr>
        <w:t>STRUČNOJ JAVNOSTI</w:t>
      </w:r>
    </w:p>
    <w:p w:rsidR="00B13A3C" w:rsidRPr="00D77D5B" w:rsidRDefault="00B13A3C" w:rsidP="00B13A3C">
      <w:pPr>
        <w:pStyle w:val="Bezproreda"/>
        <w:ind w:left="4820"/>
        <w:rPr>
          <w:rFonts w:ascii="Times New Roman" w:hAnsi="Times New Roman" w:cs="Times New Roman"/>
          <w:noProof/>
          <w:color w:val="595A5B"/>
        </w:rPr>
      </w:pPr>
    </w:p>
    <w:p w:rsidR="00646B43" w:rsidRPr="00D77D5B" w:rsidRDefault="00646B43" w:rsidP="00B13A3C">
      <w:pPr>
        <w:jc w:val="both"/>
        <w:rPr>
          <w:noProof/>
          <w:color w:val="595A5B"/>
          <w:sz w:val="22"/>
          <w:szCs w:val="22"/>
          <w:lang w:val="hr-HR"/>
        </w:rPr>
      </w:pPr>
    </w:p>
    <w:p w:rsidR="00B13A3C" w:rsidRPr="00D77D5B" w:rsidRDefault="00B13A3C" w:rsidP="00B13A3C">
      <w:pPr>
        <w:jc w:val="both"/>
        <w:rPr>
          <w:noProof/>
          <w:color w:val="595A5B"/>
          <w:sz w:val="22"/>
          <w:szCs w:val="22"/>
          <w:lang w:val="hr-HR"/>
        </w:rPr>
      </w:pPr>
      <w:r w:rsidRPr="00D77D5B">
        <w:rPr>
          <w:noProof/>
          <w:color w:val="595A5B"/>
          <w:sz w:val="22"/>
          <w:szCs w:val="22"/>
          <w:lang w:val="hr-HR"/>
        </w:rPr>
        <w:t xml:space="preserve">PREDMET: Zapisnik/Izvješće o održanim „tehničkim konzultacijama“ za pripremu postupka zajedničke javne nabave </w:t>
      </w:r>
      <w:r w:rsidR="003A03DA" w:rsidRPr="00D77D5B">
        <w:rPr>
          <w:noProof/>
          <w:color w:val="595A5B"/>
          <w:sz w:val="22"/>
          <w:szCs w:val="22"/>
          <w:lang w:val="hr-HR"/>
        </w:rPr>
        <w:t>licence za korištenje softverskih proizvoda i usluga</w:t>
      </w:r>
    </w:p>
    <w:p w:rsidR="00E800DA" w:rsidRPr="00D77D5B" w:rsidRDefault="00E800DA" w:rsidP="00B13A3C">
      <w:pPr>
        <w:jc w:val="both"/>
        <w:rPr>
          <w:noProof/>
          <w:color w:val="595A5B"/>
          <w:sz w:val="22"/>
          <w:szCs w:val="22"/>
          <w:lang w:val="hr-HR"/>
        </w:rPr>
      </w:pPr>
    </w:p>
    <w:p w:rsidR="00E800DA" w:rsidRPr="00D77D5B" w:rsidRDefault="00E800DA" w:rsidP="00B13A3C">
      <w:pPr>
        <w:jc w:val="both"/>
        <w:rPr>
          <w:noProof/>
          <w:color w:val="595A5B"/>
          <w:sz w:val="22"/>
          <w:szCs w:val="22"/>
          <w:lang w:val="hr-HR"/>
        </w:rPr>
      </w:pPr>
    </w:p>
    <w:p w:rsidR="00E800DA" w:rsidRPr="00D77D5B" w:rsidRDefault="00E800DA" w:rsidP="00E800DA">
      <w:pPr>
        <w:pStyle w:val="Bezproreda"/>
        <w:ind w:firstLine="360"/>
        <w:jc w:val="both"/>
        <w:rPr>
          <w:rFonts w:ascii="Times New Roman" w:eastAsia="Times New Roman" w:hAnsi="Times New Roman" w:cs="Times New Roman"/>
          <w:noProof/>
          <w:color w:val="595A5B"/>
          <w:lang w:eastAsia="hr-HR"/>
        </w:rPr>
      </w:pPr>
      <w:r w:rsidRPr="00D77D5B">
        <w:rPr>
          <w:rFonts w:ascii="Times New Roman" w:hAnsi="Times New Roman" w:cs="Times New Roman"/>
          <w:noProof/>
          <w:color w:val="595A5B"/>
        </w:rPr>
        <w:t xml:space="preserve">Zajednički naručitelj/središnje tijelo </w:t>
      </w:r>
      <w:r w:rsidR="003A03DA" w:rsidRPr="00D77D5B">
        <w:rPr>
          <w:rFonts w:ascii="Times New Roman" w:eastAsia="Times New Roman" w:hAnsi="Times New Roman" w:cs="Times New Roman"/>
          <w:bCs/>
          <w:noProof/>
          <w:color w:val="595A5B"/>
          <w:lang w:eastAsia="hr-HR"/>
        </w:rPr>
        <w:t xml:space="preserve">Hrvatski zavod za zdravstveno osiguranje, Margaretska 3, Zagreb </w:t>
      </w:r>
      <w:r w:rsidRPr="00D77D5B">
        <w:rPr>
          <w:rFonts w:ascii="Times New Roman" w:eastAsia="Times New Roman" w:hAnsi="Times New Roman" w:cs="Times New Roman"/>
          <w:bCs/>
          <w:noProof/>
          <w:color w:val="595A5B"/>
          <w:lang w:eastAsia="hr-HR"/>
        </w:rPr>
        <w:t xml:space="preserve"> </w:t>
      </w:r>
      <w:r w:rsidRPr="00D77D5B">
        <w:rPr>
          <w:rFonts w:ascii="Times New Roman" w:hAnsi="Times New Roman" w:cs="Times New Roman"/>
          <w:noProof/>
          <w:color w:val="595A5B"/>
        </w:rPr>
        <w:t xml:space="preserve">temeljem Odluke o obveznoj zajedničkoj provedbi određenog postupka nabave (KLASA: 406-09/21-01/30, URBROJ: 534-05-2/1-21-01 od 05. studenog 2021.) i Odluke o izmjenama i dopunama Odluke o zajedničkoj provedbi određenih postupaka nabave (KLASA: 406-09/21-01/30, URBROJ: 534-05-2/1-22-17 od 15. ožujka 2022.) donesenih od strane ministra zdravstva priprema postupak zajedničke javne nabave velike vrijednosti za </w:t>
      </w:r>
      <w:r w:rsidR="003A03DA" w:rsidRPr="00D77D5B">
        <w:rPr>
          <w:rFonts w:ascii="Times New Roman" w:eastAsia="Times New Roman" w:hAnsi="Times New Roman" w:cs="Times New Roman"/>
          <w:noProof/>
          <w:color w:val="595A5B"/>
          <w:lang w:eastAsia="hr-HR"/>
        </w:rPr>
        <w:t>licenci za korištenje softverskih proizvoda i usluga</w:t>
      </w:r>
      <w:r w:rsidRPr="00D77D5B">
        <w:rPr>
          <w:rFonts w:ascii="Times New Roman" w:eastAsia="Times New Roman" w:hAnsi="Times New Roman" w:cs="Times New Roman"/>
          <w:noProof/>
          <w:color w:val="595A5B"/>
          <w:lang w:eastAsia="hr-HR"/>
        </w:rPr>
        <w:t>.</w:t>
      </w:r>
    </w:p>
    <w:p w:rsidR="00E80067" w:rsidRPr="00D77D5B" w:rsidRDefault="00E80067">
      <w:pPr>
        <w:rPr>
          <w:noProof/>
          <w:color w:val="595A5B"/>
          <w:sz w:val="22"/>
          <w:szCs w:val="22"/>
          <w:lang w:val="hr-HR"/>
        </w:rPr>
      </w:pPr>
    </w:p>
    <w:p w:rsidR="00E800DA" w:rsidRPr="00D77D5B" w:rsidRDefault="00E800DA" w:rsidP="00E800DA">
      <w:pPr>
        <w:ind w:firstLine="360"/>
        <w:jc w:val="both"/>
        <w:rPr>
          <w:noProof/>
          <w:color w:val="595A5B"/>
          <w:sz w:val="22"/>
          <w:szCs w:val="22"/>
          <w:lang w:val="hr-HR"/>
        </w:rPr>
      </w:pPr>
      <w:r w:rsidRPr="00D77D5B">
        <w:rPr>
          <w:noProof/>
          <w:color w:val="595A5B"/>
          <w:sz w:val="22"/>
          <w:szCs w:val="22"/>
          <w:lang w:val="hr-HR"/>
        </w:rPr>
        <w:t xml:space="preserve">S ciljem istraživanja tržišta zajednički naručitelj/središnje tijelo </w:t>
      </w:r>
      <w:r w:rsidR="003A03DA" w:rsidRPr="00D77D5B">
        <w:rPr>
          <w:bCs/>
          <w:noProof/>
          <w:color w:val="595A5B"/>
          <w:sz w:val="22"/>
          <w:szCs w:val="22"/>
          <w:lang w:val="hr-HR"/>
        </w:rPr>
        <w:t xml:space="preserve">Hrvatski zavod za zdravstveno osiguranje, Margaretska 3, Zagreb  </w:t>
      </w:r>
      <w:r w:rsidRPr="00D77D5B">
        <w:rPr>
          <w:rFonts w:eastAsiaTheme="minorHAnsi"/>
          <w:noProof/>
          <w:color w:val="595A5B"/>
          <w:sz w:val="22"/>
          <w:szCs w:val="22"/>
          <w:lang w:val="hr-HR" w:eastAsia="en-US"/>
        </w:rPr>
        <w:t xml:space="preserve">objavio je javni poziv na sudjelovanje u pripremi postupka zajedničke javne nabave – tehničke konzultacije u sklopu kojih je na dan </w:t>
      </w:r>
      <w:r w:rsidR="0004235E">
        <w:rPr>
          <w:noProof/>
          <w:color w:val="595A5B"/>
          <w:sz w:val="22"/>
          <w:szCs w:val="22"/>
          <w:lang w:val="hr-HR"/>
        </w:rPr>
        <w:t>01.03.2023. g</w:t>
      </w:r>
      <w:r w:rsidR="003A03DA" w:rsidRPr="00D77D5B">
        <w:rPr>
          <w:noProof/>
          <w:color w:val="595A5B"/>
          <w:sz w:val="22"/>
          <w:szCs w:val="22"/>
          <w:lang w:val="hr-HR"/>
        </w:rPr>
        <w:t xml:space="preserve">odine </w:t>
      </w:r>
      <w:r w:rsidRPr="00D77D5B">
        <w:rPr>
          <w:noProof/>
          <w:color w:val="595A5B"/>
          <w:sz w:val="22"/>
          <w:szCs w:val="22"/>
          <w:lang w:val="hr-HR"/>
        </w:rPr>
        <w:t xml:space="preserve">održan sastanak sa zainteresiranim gospodarskim subjektima i stručnom javnošću. </w:t>
      </w:r>
    </w:p>
    <w:p w:rsidR="000242DB" w:rsidRPr="00D77D5B" w:rsidRDefault="000242DB" w:rsidP="00E800DA">
      <w:pPr>
        <w:ind w:firstLine="360"/>
        <w:jc w:val="both"/>
        <w:rPr>
          <w:noProof/>
          <w:color w:val="595A5B"/>
          <w:sz w:val="22"/>
          <w:szCs w:val="22"/>
          <w:lang w:val="hr-HR"/>
        </w:rPr>
      </w:pPr>
    </w:p>
    <w:p w:rsidR="000242DB" w:rsidRPr="00D77D5B" w:rsidRDefault="000242DB" w:rsidP="000242DB">
      <w:pPr>
        <w:ind w:firstLine="360"/>
        <w:jc w:val="both"/>
        <w:rPr>
          <w:noProof/>
          <w:color w:val="595A5B"/>
          <w:sz w:val="22"/>
          <w:szCs w:val="22"/>
          <w:lang w:val="hr-HR"/>
        </w:rPr>
      </w:pPr>
      <w:r w:rsidRPr="00D77D5B">
        <w:rPr>
          <w:noProof/>
          <w:color w:val="595A5B"/>
          <w:sz w:val="22"/>
          <w:szCs w:val="22"/>
          <w:lang w:val="hr-HR"/>
        </w:rPr>
        <w:t xml:space="preserve">Pozivu na </w:t>
      </w:r>
      <w:r w:rsidR="00D17391" w:rsidRPr="00D77D5B">
        <w:rPr>
          <w:noProof/>
          <w:color w:val="595A5B"/>
          <w:sz w:val="22"/>
          <w:szCs w:val="22"/>
          <w:lang w:val="hr-HR"/>
        </w:rPr>
        <w:t>„</w:t>
      </w:r>
      <w:r w:rsidRPr="00D77D5B">
        <w:rPr>
          <w:noProof/>
          <w:color w:val="595A5B"/>
          <w:sz w:val="22"/>
          <w:szCs w:val="22"/>
          <w:lang w:val="hr-HR"/>
        </w:rPr>
        <w:t>tehničke konzultacije</w:t>
      </w:r>
      <w:r w:rsidR="00D17391" w:rsidRPr="00D77D5B">
        <w:rPr>
          <w:noProof/>
          <w:color w:val="595A5B"/>
          <w:sz w:val="22"/>
          <w:szCs w:val="22"/>
          <w:lang w:val="hr-HR"/>
        </w:rPr>
        <w:t>“</w:t>
      </w:r>
      <w:r w:rsidRPr="00D77D5B">
        <w:rPr>
          <w:noProof/>
          <w:color w:val="595A5B"/>
          <w:sz w:val="22"/>
          <w:szCs w:val="22"/>
          <w:lang w:val="hr-HR"/>
        </w:rPr>
        <w:t xml:space="preserve"> odazvali su se sljedeći predstavnici zainteresiranih gospodarskih subjekata:</w:t>
      </w:r>
    </w:p>
    <w:p w:rsidR="00D17391" w:rsidRPr="00D77D5B" w:rsidRDefault="00D17391" w:rsidP="000242DB">
      <w:pPr>
        <w:ind w:firstLine="360"/>
        <w:jc w:val="both"/>
        <w:rPr>
          <w:noProof/>
          <w:color w:val="595A5B"/>
          <w:sz w:val="22"/>
          <w:szCs w:val="22"/>
          <w:lang w:val="hr-HR"/>
        </w:rPr>
      </w:pPr>
      <w:r w:rsidRPr="00D77D5B">
        <w:rPr>
          <w:noProof/>
          <w:color w:val="595A5B"/>
          <w:sz w:val="22"/>
          <w:szCs w:val="22"/>
          <w:lang w:val="hr-HR"/>
        </w:rPr>
        <w:t xml:space="preserve">1. </w:t>
      </w:r>
      <w:r w:rsidR="003A03DA" w:rsidRPr="00D77D5B">
        <w:rPr>
          <w:noProof/>
          <w:color w:val="595A5B"/>
          <w:sz w:val="22"/>
          <w:szCs w:val="22"/>
          <w:lang w:val="hr-HR"/>
        </w:rPr>
        <w:t>Aleksandar Piljek, FORSCOPE</w:t>
      </w:r>
    </w:p>
    <w:p w:rsidR="00D17391" w:rsidRPr="00D77D5B" w:rsidRDefault="00D17391" w:rsidP="000242DB">
      <w:pPr>
        <w:ind w:firstLine="360"/>
        <w:jc w:val="both"/>
        <w:rPr>
          <w:noProof/>
          <w:color w:val="595A5B"/>
          <w:sz w:val="22"/>
          <w:szCs w:val="22"/>
          <w:lang w:val="hr-HR"/>
        </w:rPr>
      </w:pPr>
      <w:r w:rsidRPr="00D77D5B">
        <w:rPr>
          <w:noProof/>
          <w:color w:val="595A5B"/>
          <w:sz w:val="22"/>
          <w:szCs w:val="22"/>
          <w:lang w:val="hr-HR"/>
        </w:rPr>
        <w:t xml:space="preserve">2. </w:t>
      </w:r>
      <w:r w:rsidR="003A03DA" w:rsidRPr="00D77D5B">
        <w:rPr>
          <w:noProof/>
          <w:color w:val="595A5B"/>
          <w:sz w:val="22"/>
          <w:szCs w:val="22"/>
          <w:lang w:val="hr-HR"/>
        </w:rPr>
        <w:t>Jakub Šulak, FORSCOPE</w:t>
      </w:r>
    </w:p>
    <w:p w:rsidR="00D17391" w:rsidRPr="00D77D5B" w:rsidRDefault="00D17391" w:rsidP="000242DB">
      <w:pPr>
        <w:ind w:firstLine="360"/>
        <w:jc w:val="both"/>
        <w:rPr>
          <w:noProof/>
          <w:color w:val="595A5B"/>
          <w:sz w:val="22"/>
          <w:szCs w:val="22"/>
          <w:lang w:val="hr-HR"/>
        </w:rPr>
      </w:pPr>
      <w:r w:rsidRPr="00D77D5B">
        <w:rPr>
          <w:noProof/>
          <w:color w:val="595A5B"/>
          <w:sz w:val="22"/>
          <w:szCs w:val="22"/>
          <w:lang w:val="hr-HR"/>
        </w:rPr>
        <w:t xml:space="preserve">3. </w:t>
      </w:r>
      <w:r w:rsidR="003A03DA" w:rsidRPr="00D77D5B">
        <w:rPr>
          <w:noProof/>
          <w:color w:val="595A5B"/>
          <w:sz w:val="22"/>
          <w:szCs w:val="22"/>
          <w:lang w:val="hr-HR"/>
        </w:rPr>
        <w:t>Miroslav Nikolac, NORT d.o.o.</w:t>
      </w:r>
    </w:p>
    <w:p w:rsidR="00B5124F" w:rsidRPr="00D77D5B" w:rsidRDefault="00B5124F" w:rsidP="000242DB">
      <w:pPr>
        <w:ind w:firstLine="360"/>
        <w:jc w:val="both"/>
        <w:rPr>
          <w:noProof/>
          <w:color w:val="595A5B"/>
          <w:sz w:val="22"/>
          <w:szCs w:val="22"/>
          <w:lang w:val="hr-HR"/>
        </w:rPr>
      </w:pPr>
      <w:r w:rsidRPr="00D77D5B">
        <w:rPr>
          <w:noProof/>
          <w:color w:val="595A5B"/>
          <w:sz w:val="22"/>
          <w:szCs w:val="22"/>
          <w:lang w:val="hr-HR"/>
        </w:rPr>
        <w:t>4. Tomo Sombolac, NORT d.o.o.</w:t>
      </w:r>
      <w:r w:rsidR="00AB16D8" w:rsidRPr="00D77D5B">
        <w:rPr>
          <w:noProof/>
          <w:color w:val="595A5B"/>
          <w:sz w:val="22"/>
          <w:szCs w:val="22"/>
          <w:lang w:val="hr-HR"/>
        </w:rPr>
        <w:t xml:space="preserve"> (online)</w:t>
      </w:r>
    </w:p>
    <w:p w:rsidR="00D17391" w:rsidRPr="00D77D5B" w:rsidRDefault="00D17391" w:rsidP="000242DB">
      <w:pPr>
        <w:ind w:firstLine="360"/>
        <w:jc w:val="both"/>
        <w:rPr>
          <w:noProof/>
          <w:color w:val="595A5B"/>
          <w:sz w:val="22"/>
          <w:szCs w:val="22"/>
          <w:lang w:val="hr-HR"/>
        </w:rPr>
      </w:pPr>
    </w:p>
    <w:p w:rsidR="00D17391" w:rsidRPr="00D77D5B" w:rsidRDefault="00D17391" w:rsidP="00D17391">
      <w:pPr>
        <w:ind w:firstLine="360"/>
        <w:jc w:val="both"/>
        <w:rPr>
          <w:noProof/>
          <w:color w:val="595A5B"/>
          <w:sz w:val="22"/>
          <w:szCs w:val="22"/>
          <w:lang w:val="hr-HR"/>
        </w:rPr>
      </w:pPr>
      <w:r w:rsidRPr="00D77D5B">
        <w:rPr>
          <w:noProof/>
          <w:color w:val="595A5B"/>
          <w:sz w:val="22"/>
          <w:szCs w:val="22"/>
          <w:lang w:val="hr-HR"/>
        </w:rPr>
        <w:t>Pozivu na „tehničke konzultacije“ odazvali su se sljedeći predstavnici zainteresirane stručne javnosti</w:t>
      </w:r>
      <w:r w:rsidR="003A03DA" w:rsidRPr="00D77D5B">
        <w:rPr>
          <w:noProof/>
          <w:color w:val="595A5B"/>
          <w:sz w:val="22"/>
          <w:szCs w:val="22"/>
          <w:lang w:val="hr-HR"/>
        </w:rPr>
        <w:t xml:space="preserve"> </w:t>
      </w:r>
      <w:r w:rsidR="003A03DA" w:rsidRPr="00D77D5B">
        <w:rPr>
          <w:rFonts w:eastAsiaTheme="minorHAnsi"/>
          <w:noProof/>
          <w:color w:val="595A5B"/>
          <w:sz w:val="22"/>
          <w:szCs w:val="22"/>
          <w:lang w:val="hr-HR" w:eastAsia="en-US"/>
        </w:rPr>
        <w:t>i predstavnici stručnog povjerenstva</w:t>
      </w:r>
      <w:r w:rsidRPr="00D77D5B">
        <w:rPr>
          <w:noProof/>
          <w:color w:val="595A5B"/>
          <w:sz w:val="22"/>
          <w:szCs w:val="22"/>
          <w:lang w:val="hr-HR"/>
        </w:rPr>
        <w:t>:</w:t>
      </w:r>
    </w:p>
    <w:p w:rsidR="00D17391" w:rsidRPr="00D77D5B" w:rsidRDefault="00D17391" w:rsidP="00D17391">
      <w:pPr>
        <w:ind w:firstLine="360"/>
        <w:jc w:val="both"/>
        <w:rPr>
          <w:noProof/>
          <w:color w:val="595A5B"/>
          <w:sz w:val="22"/>
          <w:szCs w:val="22"/>
          <w:lang w:val="hr-HR"/>
        </w:rPr>
      </w:pPr>
      <w:r w:rsidRPr="00D77D5B">
        <w:rPr>
          <w:noProof/>
          <w:color w:val="595A5B"/>
          <w:sz w:val="22"/>
          <w:szCs w:val="22"/>
          <w:lang w:val="hr-HR"/>
        </w:rPr>
        <w:t xml:space="preserve">1. </w:t>
      </w:r>
      <w:r w:rsidR="003A03DA" w:rsidRPr="00D77D5B">
        <w:rPr>
          <w:noProof/>
          <w:color w:val="595A5B"/>
          <w:sz w:val="22"/>
          <w:szCs w:val="22"/>
          <w:lang w:val="hr-HR"/>
        </w:rPr>
        <w:t>Anita Jašarević, Hrvatski zavod za zdravstveno osiguranje</w:t>
      </w:r>
    </w:p>
    <w:p w:rsidR="00D17391" w:rsidRPr="00D77D5B" w:rsidRDefault="00D17391" w:rsidP="00D17391">
      <w:pPr>
        <w:ind w:firstLine="360"/>
        <w:jc w:val="both"/>
        <w:rPr>
          <w:noProof/>
          <w:color w:val="595A5B"/>
          <w:sz w:val="22"/>
          <w:szCs w:val="22"/>
          <w:lang w:val="hr-HR"/>
        </w:rPr>
      </w:pPr>
      <w:r w:rsidRPr="00D77D5B">
        <w:rPr>
          <w:noProof/>
          <w:color w:val="595A5B"/>
          <w:sz w:val="22"/>
          <w:szCs w:val="22"/>
          <w:lang w:val="hr-HR"/>
        </w:rPr>
        <w:t xml:space="preserve">2. </w:t>
      </w:r>
      <w:r w:rsidR="003A03DA" w:rsidRPr="00D77D5B">
        <w:rPr>
          <w:noProof/>
          <w:color w:val="595A5B"/>
          <w:sz w:val="22"/>
          <w:szCs w:val="22"/>
          <w:lang w:val="hr-HR"/>
        </w:rPr>
        <w:t>Alan Blašković, Hrvatski zavod za zdravstveno osiguranje</w:t>
      </w:r>
    </w:p>
    <w:p w:rsidR="000242DB" w:rsidRPr="00D77D5B" w:rsidRDefault="00D17391" w:rsidP="00E800DA">
      <w:pPr>
        <w:ind w:firstLine="360"/>
        <w:jc w:val="both"/>
        <w:rPr>
          <w:noProof/>
          <w:color w:val="595A5B"/>
          <w:sz w:val="22"/>
          <w:szCs w:val="22"/>
          <w:lang w:val="hr-HR"/>
        </w:rPr>
      </w:pPr>
      <w:r w:rsidRPr="00D77D5B">
        <w:rPr>
          <w:noProof/>
          <w:color w:val="595A5B"/>
          <w:sz w:val="22"/>
          <w:szCs w:val="22"/>
          <w:lang w:val="hr-HR"/>
        </w:rPr>
        <w:t xml:space="preserve">3. </w:t>
      </w:r>
      <w:r w:rsidR="003A03DA" w:rsidRPr="00D77D5B">
        <w:rPr>
          <w:noProof/>
          <w:color w:val="595A5B"/>
          <w:sz w:val="22"/>
          <w:szCs w:val="22"/>
          <w:lang w:val="hr-HR"/>
        </w:rPr>
        <w:t>Mladen Strbad, Hrvatski zavod za zdravstveno osiguranje</w:t>
      </w:r>
    </w:p>
    <w:p w:rsidR="003A03DA" w:rsidRPr="00D77D5B" w:rsidRDefault="003A03DA" w:rsidP="00E800DA">
      <w:pPr>
        <w:ind w:firstLine="360"/>
        <w:jc w:val="both"/>
        <w:rPr>
          <w:noProof/>
          <w:color w:val="595A5B"/>
          <w:sz w:val="22"/>
          <w:szCs w:val="22"/>
          <w:lang w:val="hr-HR"/>
        </w:rPr>
      </w:pPr>
      <w:r w:rsidRPr="00D77D5B">
        <w:rPr>
          <w:noProof/>
          <w:color w:val="595A5B"/>
          <w:sz w:val="22"/>
          <w:szCs w:val="22"/>
          <w:lang w:val="hr-HR"/>
        </w:rPr>
        <w:t>4. Goran Tišljarić, KB Dubrava</w:t>
      </w:r>
    </w:p>
    <w:p w:rsidR="003A03DA" w:rsidRPr="00D77D5B" w:rsidRDefault="003A03DA" w:rsidP="00E800DA">
      <w:pPr>
        <w:ind w:firstLine="360"/>
        <w:jc w:val="both"/>
        <w:rPr>
          <w:noProof/>
          <w:color w:val="595A5B"/>
          <w:sz w:val="22"/>
          <w:szCs w:val="22"/>
          <w:lang w:val="hr-HR"/>
        </w:rPr>
      </w:pPr>
      <w:r w:rsidRPr="00D77D5B">
        <w:rPr>
          <w:noProof/>
          <w:color w:val="595A5B"/>
          <w:sz w:val="22"/>
          <w:szCs w:val="22"/>
          <w:lang w:val="hr-HR"/>
        </w:rPr>
        <w:t>5. Gabrijel Jurić, KB Dubrava</w:t>
      </w:r>
    </w:p>
    <w:p w:rsidR="003A03DA" w:rsidRPr="00D77D5B" w:rsidRDefault="003A03DA" w:rsidP="00E800DA">
      <w:pPr>
        <w:ind w:firstLine="360"/>
        <w:jc w:val="both"/>
        <w:rPr>
          <w:noProof/>
          <w:color w:val="595A5B"/>
          <w:sz w:val="22"/>
          <w:szCs w:val="22"/>
          <w:lang w:val="hr-HR"/>
        </w:rPr>
      </w:pPr>
      <w:r w:rsidRPr="00D77D5B">
        <w:rPr>
          <w:noProof/>
          <w:color w:val="595A5B"/>
          <w:sz w:val="22"/>
          <w:szCs w:val="22"/>
          <w:lang w:val="hr-HR"/>
        </w:rPr>
        <w:t xml:space="preserve">6. </w:t>
      </w:r>
      <w:r w:rsidR="00755E92" w:rsidRPr="00D77D5B">
        <w:rPr>
          <w:noProof/>
          <w:color w:val="595A5B"/>
          <w:sz w:val="22"/>
          <w:szCs w:val="22"/>
          <w:lang w:val="hr-HR"/>
        </w:rPr>
        <w:t>Zrinka Jezidžić, Hrvatski zavod za zdravstveno osiguranje</w:t>
      </w:r>
    </w:p>
    <w:p w:rsidR="00755E92" w:rsidRPr="00D77D5B" w:rsidRDefault="00755E92" w:rsidP="00E800DA">
      <w:pPr>
        <w:ind w:firstLine="360"/>
        <w:jc w:val="both"/>
        <w:rPr>
          <w:noProof/>
          <w:color w:val="595A5B"/>
          <w:sz w:val="22"/>
          <w:szCs w:val="22"/>
          <w:lang w:val="hr-HR"/>
        </w:rPr>
      </w:pPr>
      <w:r w:rsidRPr="00D77D5B">
        <w:rPr>
          <w:noProof/>
          <w:color w:val="595A5B"/>
          <w:sz w:val="22"/>
          <w:szCs w:val="22"/>
          <w:lang w:val="hr-HR"/>
        </w:rPr>
        <w:t>7. Ivana Ivančan, Hrvatski zavod za zdravstveno osiguranje</w:t>
      </w:r>
    </w:p>
    <w:p w:rsidR="00F25776" w:rsidRPr="00D77D5B" w:rsidRDefault="00F25776" w:rsidP="00E800DA">
      <w:pPr>
        <w:ind w:firstLine="360"/>
        <w:jc w:val="both"/>
        <w:rPr>
          <w:noProof/>
          <w:color w:val="595A5B"/>
          <w:sz w:val="22"/>
          <w:szCs w:val="22"/>
          <w:lang w:val="hr-HR"/>
        </w:rPr>
      </w:pPr>
      <w:r w:rsidRPr="00D77D5B">
        <w:rPr>
          <w:noProof/>
          <w:color w:val="595A5B"/>
          <w:sz w:val="22"/>
          <w:szCs w:val="22"/>
          <w:lang w:val="hr-HR"/>
        </w:rPr>
        <w:t>8. Sandi Prodanović, KBC Sestre milosrdnice</w:t>
      </w:r>
      <w:r w:rsidR="00AB16D8" w:rsidRPr="00D77D5B">
        <w:rPr>
          <w:noProof/>
          <w:color w:val="595A5B"/>
          <w:sz w:val="22"/>
          <w:szCs w:val="22"/>
          <w:lang w:val="hr-HR"/>
        </w:rPr>
        <w:t xml:space="preserve"> (online)</w:t>
      </w:r>
    </w:p>
    <w:p w:rsidR="00F25776" w:rsidRPr="00D77D5B" w:rsidRDefault="00F25776" w:rsidP="00E800DA">
      <w:pPr>
        <w:ind w:firstLine="360"/>
        <w:jc w:val="both"/>
        <w:rPr>
          <w:noProof/>
          <w:color w:val="595A5B"/>
          <w:sz w:val="22"/>
          <w:szCs w:val="22"/>
          <w:lang w:val="hr-HR"/>
        </w:rPr>
      </w:pPr>
      <w:r w:rsidRPr="00D77D5B">
        <w:rPr>
          <w:noProof/>
          <w:color w:val="595A5B"/>
          <w:sz w:val="22"/>
          <w:szCs w:val="22"/>
          <w:lang w:val="hr-HR"/>
        </w:rPr>
        <w:t>9. Melita Fot, KBC Sestre milosrdnice</w:t>
      </w:r>
      <w:r w:rsidR="00AB16D8" w:rsidRPr="00D77D5B">
        <w:rPr>
          <w:noProof/>
          <w:color w:val="595A5B"/>
          <w:sz w:val="22"/>
          <w:szCs w:val="22"/>
          <w:lang w:val="hr-HR"/>
        </w:rPr>
        <w:t xml:space="preserve"> (online)</w:t>
      </w:r>
    </w:p>
    <w:p w:rsidR="00F25776" w:rsidRPr="00D77D5B" w:rsidRDefault="00F25776" w:rsidP="00E800DA">
      <w:pPr>
        <w:ind w:firstLine="360"/>
        <w:jc w:val="both"/>
        <w:rPr>
          <w:noProof/>
          <w:color w:val="595A5B"/>
          <w:sz w:val="22"/>
          <w:szCs w:val="22"/>
          <w:lang w:val="hr-HR"/>
        </w:rPr>
      </w:pPr>
      <w:r w:rsidRPr="00D77D5B">
        <w:rPr>
          <w:noProof/>
          <w:color w:val="595A5B"/>
          <w:sz w:val="22"/>
          <w:szCs w:val="22"/>
          <w:lang w:val="hr-HR"/>
        </w:rPr>
        <w:t>10. Ana Bočkaj, Specijalna Bolnica za medicinsku rehabilitaciju Stubičke Toplice</w:t>
      </w:r>
      <w:r w:rsidR="00AB16D8" w:rsidRPr="00D77D5B">
        <w:rPr>
          <w:noProof/>
          <w:color w:val="595A5B"/>
          <w:sz w:val="22"/>
          <w:szCs w:val="22"/>
          <w:lang w:val="hr-HR"/>
        </w:rPr>
        <w:t xml:space="preserve"> (online)</w:t>
      </w:r>
    </w:p>
    <w:p w:rsidR="00F25776" w:rsidRPr="00D77D5B" w:rsidRDefault="00F25776" w:rsidP="00E800DA">
      <w:pPr>
        <w:ind w:firstLine="360"/>
        <w:jc w:val="both"/>
        <w:rPr>
          <w:noProof/>
          <w:color w:val="595A5B"/>
          <w:sz w:val="22"/>
          <w:szCs w:val="22"/>
          <w:lang w:val="hr-HR"/>
        </w:rPr>
      </w:pPr>
      <w:r w:rsidRPr="00D77D5B">
        <w:rPr>
          <w:noProof/>
          <w:color w:val="595A5B"/>
          <w:sz w:val="22"/>
          <w:szCs w:val="22"/>
          <w:lang w:val="hr-HR"/>
        </w:rPr>
        <w:t>11. Bruno Ninčević, Opća bolnica Pula</w:t>
      </w:r>
      <w:r w:rsidR="00AB16D8" w:rsidRPr="00D77D5B">
        <w:rPr>
          <w:noProof/>
          <w:color w:val="595A5B"/>
          <w:sz w:val="22"/>
          <w:szCs w:val="22"/>
          <w:lang w:val="hr-HR"/>
        </w:rPr>
        <w:t xml:space="preserve"> (online)</w:t>
      </w:r>
    </w:p>
    <w:p w:rsidR="00B36E61" w:rsidRPr="00D77D5B" w:rsidRDefault="00B36E61" w:rsidP="00B5124F">
      <w:pPr>
        <w:jc w:val="both"/>
        <w:rPr>
          <w:rFonts w:eastAsiaTheme="minorHAnsi"/>
          <w:noProof/>
          <w:color w:val="595A5B"/>
          <w:sz w:val="22"/>
          <w:szCs w:val="22"/>
          <w:lang w:val="hr-HR" w:eastAsia="en-US"/>
        </w:rPr>
      </w:pPr>
    </w:p>
    <w:p w:rsidR="00B5124F" w:rsidRPr="00D77D5B" w:rsidRDefault="00B5124F" w:rsidP="00B5124F">
      <w:pPr>
        <w:jc w:val="both"/>
        <w:rPr>
          <w:rFonts w:eastAsiaTheme="minorHAnsi"/>
          <w:noProof/>
          <w:color w:val="595A5B"/>
          <w:sz w:val="22"/>
          <w:szCs w:val="22"/>
          <w:lang w:val="hr-HR" w:eastAsia="en-US"/>
        </w:rPr>
      </w:pPr>
      <w:r w:rsidRPr="00D77D5B">
        <w:rPr>
          <w:rFonts w:eastAsiaTheme="minorHAnsi"/>
          <w:noProof/>
          <w:color w:val="595A5B"/>
          <w:sz w:val="22"/>
          <w:szCs w:val="22"/>
          <w:lang w:val="hr-HR" w:eastAsia="en-US"/>
        </w:rPr>
        <w:t xml:space="preserve">      Zajednički naručitelj/središnje tijelo Hrvatski zavod za zdravstveno osiguranje zaključno s danom održavanja sastanka 01.03.2023. zaprimio je pisani prijed</w:t>
      </w:r>
      <w:r w:rsidR="00C61A8E">
        <w:rPr>
          <w:rFonts w:eastAsiaTheme="minorHAnsi"/>
          <w:noProof/>
          <w:color w:val="595A5B"/>
          <w:sz w:val="22"/>
          <w:szCs w:val="22"/>
          <w:lang w:val="hr-HR" w:eastAsia="en-US"/>
        </w:rPr>
        <w:t xml:space="preserve">log korisnika zajedničke nabave </w:t>
      </w:r>
      <w:r w:rsidRPr="00D77D5B">
        <w:rPr>
          <w:rFonts w:eastAsiaTheme="minorHAnsi"/>
          <w:noProof/>
          <w:color w:val="595A5B"/>
          <w:sz w:val="22"/>
          <w:szCs w:val="22"/>
          <w:lang w:val="hr-HR" w:eastAsia="en-US"/>
        </w:rPr>
        <w:t xml:space="preserve">u svezi s objavljenim nacrtom tehničkih specifikacija i troškovnikom i to: </w:t>
      </w:r>
    </w:p>
    <w:p w:rsidR="00B5124F" w:rsidRPr="00D77D5B" w:rsidRDefault="00B5124F" w:rsidP="00B5124F">
      <w:pPr>
        <w:jc w:val="both"/>
        <w:rPr>
          <w:rFonts w:eastAsiaTheme="minorHAnsi"/>
          <w:noProof/>
          <w:color w:val="595A5B"/>
          <w:sz w:val="22"/>
          <w:szCs w:val="22"/>
          <w:lang w:val="hr-HR" w:eastAsia="en-US"/>
        </w:rPr>
      </w:pPr>
    </w:p>
    <w:p w:rsidR="00B5124F" w:rsidRPr="008B146C" w:rsidRDefault="00B5124F" w:rsidP="008B146C">
      <w:pPr>
        <w:jc w:val="both"/>
        <w:rPr>
          <w:rFonts w:eastAsiaTheme="minorHAnsi"/>
          <w:noProof/>
          <w:color w:val="595A5B"/>
          <w:sz w:val="22"/>
          <w:szCs w:val="22"/>
          <w:lang w:val="hr-HR" w:eastAsia="en-US"/>
        </w:rPr>
      </w:pPr>
      <w:r w:rsidRPr="00D77D5B">
        <w:rPr>
          <w:rFonts w:eastAsiaTheme="minorHAnsi"/>
          <w:noProof/>
          <w:color w:val="595A5B"/>
          <w:sz w:val="22"/>
          <w:szCs w:val="22"/>
          <w:lang w:val="hr-HR" w:eastAsia="en-US"/>
        </w:rPr>
        <w:t>Prijedlog: „Sukladno objavljenim tehničkim specifikacijama, a u svrhu analize tržišta, dostavljamo potrebe koje nisu navedene u specifikacijama postupka Licence za korištenje softverskih proizvoda i usluga te molimo da se iste uvrste:</w:t>
      </w:r>
    </w:p>
    <w:p w:rsidR="00B5124F" w:rsidRPr="00D77D5B" w:rsidRDefault="008B146C" w:rsidP="00B5124F">
      <w:pPr>
        <w:pStyle w:val="StandardWeb"/>
        <w:rPr>
          <w:noProof/>
          <w:color w:val="595A5B"/>
          <w:sz w:val="22"/>
          <w:szCs w:val="22"/>
        </w:rPr>
      </w:pPr>
      <w:r>
        <w:rPr>
          <w:noProof/>
          <w:color w:val="595A5B"/>
          <w:sz w:val="22"/>
          <w:szCs w:val="22"/>
        </w:rPr>
        <w:t>P</w:t>
      </w:r>
      <w:r w:rsidR="00B5124F" w:rsidRPr="00D77D5B">
        <w:rPr>
          <w:noProof/>
          <w:color w:val="595A5B"/>
          <w:sz w:val="22"/>
          <w:szCs w:val="22"/>
        </w:rPr>
        <w:t>rilažem reklamaciju na Poziv za pripremu postupka zajedničke javne nabave - tehničke konzultacije. Naime, nisu stavljenje sljedeće licencije koje je zatražila:</w:t>
      </w:r>
    </w:p>
    <w:p w:rsidR="001447F1" w:rsidRPr="00D77D5B" w:rsidRDefault="001447F1" w:rsidP="00B5124F">
      <w:pPr>
        <w:pStyle w:val="StandardWeb"/>
        <w:rPr>
          <w:noProof/>
          <w:color w:val="595A5B"/>
          <w:sz w:val="22"/>
          <w:szCs w:val="22"/>
        </w:rPr>
        <w:sectPr w:rsidR="001447F1" w:rsidRPr="00D77D5B" w:rsidSect="00B36E61">
          <w:pgSz w:w="11906" w:h="16838"/>
          <w:pgMar w:top="1417" w:right="1417" w:bottom="1417" w:left="1417" w:header="708" w:footer="708" w:gutter="0"/>
          <w:cols w:space="708"/>
          <w:docGrid w:linePitch="360"/>
        </w:sectPr>
      </w:pPr>
    </w:p>
    <w:tbl>
      <w:tblPr>
        <w:tblW w:w="5000" w:type="pct"/>
        <w:tblCellMar>
          <w:left w:w="0" w:type="dxa"/>
          <w:right w:w="0" w:type="dxa"/>
        </w:tblCellMar>
        <w:tblLook w:val="04A0" w:firstRow="1" w:lastRow="0" w:firstColumn="1" w:lastColumn="0" w:noHBand="0" w:noVBand="1"/>
      </w:tblPr>
      <w:tblGrid>
        <w:gridCol w:w="241"/>
        <w:gridCol w:w="936"/>
        <w:gridCol w:w="842"/>
        <w:gridCol w:w="1291"/>
        <w:gridCol w:w="814"/>
        <w:gridCol w:w="609"/>
        <w:gridCol w:w="805"/>
        <w:gridCol w:w="843"/>
        <w:gridCol w:w="917"/>
        <w:gridCol w:w="581"/>
        <w:gridCol w:w="1076"/>
        <w:gridCol w:w="721"/>
        <w:gridCol w:w="665"/>
        <w:gridCol w:w="469"/>
        <w:gridCol w:w="721"/>
        <w:gridCol w:w="983"/>
        <w:gridCol w:w="600"/>
        <w:gridCol w:w="870"/>
      </w:tblGrid>
      <w:tr w:rsidR="00D77D5B" w:rsidRPr="00D77D5B" w:rsidTr="001447F1">
        <w:tc>
          <w:tcPr>
            <w:tcW w:w="86" w:type="pct"/>
            <w:tcBorders>
              <w:top w:val="single" w:sz="8" w:space="0" w:color="ABABAB"/>
              <w:left w:val="single" w:sz="8" w:space="0" w:color="ABABAB"/>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lastRenderedPageBreak/>
              <w:t> </w:t>
            </w:r>
          </w:p>
        </w:tc>
        <w:tc>
          <w:tcPr>
            <w:tcW w:w="335"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OBAVEZNE USTANOVE</w:t>
            </w:r>
          </w:p>
        </w:tc>
        <w:tc>
          <w:tcPr>
            <w:tcW w:w="301"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O kojim licencama se radi (npr. TrendMicro antivirus, Vmware, Veeam i sl.)</w:t>
            </w:r>
          </w:p>
        </w:tc>
        <w:tc>
          <w:tcPr>
            <w:tcW w:w="462"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Part No. licence</w:t>
            </w:r>
          </w:p>
        </w:tc>
        <w:tc>
          <w:tcPr>
            <w:tcW w:w="291"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Metrika licenciranja (komad, PVU i sl.)</w:t>
            </w:r>
          </w:p>
        </w:tc>
        <w:tc>
          <w:tcPr>
            <w:tcW w:w="218"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Količina</w:t>
            </w:r>
          </w:p>
        </w:tc>
        <w:tc>
          <w:tcPr>
            <w:tcW w:w="288"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Vremensko razdoblje održavanja (mjeseci)</w:t>
            </w:r>
          </w:p>
        </w:tc>
        <w:tc>
          <w:tcPr>
            <w:tcW w:w="301"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Postojeći datum ugovora</w:t>
            </w:r>
          </w:p>
        </w:tc>
        <w:tc>
          <w:tcPr>
            <w:tcW w:w="328"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Ugovor sklopljen  s kojim ponuditeljem</w:t>
            </w:r>
          </w:p>
        </w:tc>
        <w:tc>
          <w:tcPr>
            <w:tcW w:w="208"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 Popis ugovora o isporuci licenci</w:t>
            </w:r>
          </w:p>
        </w:tc>
        <w:tc>
          <w:tcPr>
            <w:tcW w:w="385"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Stručnjaci (potvrda proizvođača o osposobljenosti ili certifikat)</w:t>
            </w:r>
          </w:p>
        </w:tc>
        <w:tc>
          <w:tcPr>
            <w:tcW w:w="258"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Certifikati / norme</w:t>
            </w:r>
          </w:p>
        </w:tc>
        <w:tc>
          <w:tcPr>
            <w:tcW w:w="238"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Dokaz o stečenom pravu na licence </w:t>
            </w:r>
          </w:p>
        </w:tc>
        <w:tc>
          <w:tcPr>
            <w:tcW w:w="168"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Cijena</w:t>
            </w:r>
          </w:p>
        </w:tc>
        <w:tc>
          <w:tcPr>
            <w:tcW w:w="258"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Broj stručnjaka</w:t>
            </w:r>
          </w:p>
        </w:tc>
        <w:tc>
          <w:tcPr>
            <w:tcW w:w="351"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Partnerski status s proizvođačem</w:t>
            </w:r>
          </w:p>
        </w:tc>
        <w:tc>
          <w:tcPr>
            <w:tcW w:w="215"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okvirne godišnje potrebe (za 1 godinu)</w:t>
            </w:r>
          </w:p>
        </w:tc>
        <w:tc>
          <w:tcPr>
            <w:tcW w:w="311"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Jedinična cijena po kojoj korisnik trenutno nabavlja (ako je primjenjivo)</w:t>
            </w:r>
          </w:p>
        </w:tc>
      </w:tr>
      <w:tr w:rsidR="00D77D5B" w:rsidRPr="00D77D5B" w:rsidTr="00B5124F">
        <w:tc>
          <w:tcPr>
            <w:tcW w:w="0" w:type="auto"/>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10.</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Klinika za dječije bolesti Zagreb "Klaićeva", Klaićeva 16, 10000 Zagreb</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TS PLUS- licencija po serveru za pristup serveru preko RDC konekcije</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TS Plus Desktop Edition  Unlimited Users</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komad</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4</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36</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25.12.2021- 25.12.2024</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22.000,00 kn (PDV uključen)</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4</w:t>
            </w:r>
          </w:p>
        </w:tc>
        <w:tc>
          <w:tcPr>
            <w:tcW w:w="0" w:type="auto"/>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5.500,00 kn (PDV uključen)</w:t>
            </w:r>
          </w:p>
        </w:tc>
      </w:tr>
      <w:tr w:rsidR="00D77D5B" w:rsidRPr="00D77D5B" w:rsidTr="00B5124F">
        <w:tc>
          <w:tcPr>
            <w:tcW w:w="0" w:type="auto"/>
            <w:tcBorders>
              <w:top w:val="nil"/>
              <w:left w:val="single" w:sz="8" w:space="0" w:color="ABABAB"/>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 </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 xml:space="preserve">Klinika za dječije bolesti Zagreb "Klaićeva", </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VMware vSphere Essentials Kit </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komad</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1</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trajno</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nemamo ugovor</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4.800,00 kn (PDV uključen)</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1</w:t>
            </w:r>
          </w:p>
        </w:tc>
        <w:tc>
          <w:tcPr>
            <w:tcW w:w="0" w:type="auto"/>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B5124F" w:rsidRPr="00D77D5B" w:rsidRDefault="00B5124F">
            <w:pPr>
              <w:rPr>
                <w:noProof/>
                <w:color w:val="595A5B"/>
                <w:sz w:val="22"/>
                <w:szCs w:val="22"/>
                <w:lang w:val="hr-HR"/>
              </w:rPr>
            </w:pPr>
            <w:r w:rsidRPr="00D77D5B">
              <w:rPr>
                <w:noProof/>
                <w:color w:val="595A5B"/>
                <w:sz w:val="22"/>
                <w:szCs w:val="22"/>
                <w:lang w:val="hr-HR"/>
              </w:rPr>
              <w:t>4.800,00 kn (PDV uključen)</w:t>
            </w:r>
          </w:p>
        </w:tc>
      </w:tr>
    </w:tbl>
    <w:p w:rsidR="001447F1" w:rsidRPr="00D77D5B" w:rsidRDefault="001447F1" w:rsidP="00B5124F">
      <w:pPr>
        <w:pStyle w:val="StandardWeb"/>
        <w:rPr>
          <w:noProof/>
          <w:color w:val="595A5B"/>
          <w:sz w:val="22"/>
          <w:szCs w:val="22"/>
          <w:highlight w:val="yellow"/>
        </w:rPr>
        <w:sectPr w:rsidR="001447F1" w:rsidRPr="00D77D5B" w:rsidSect="001447F1">
          <w:pgSz w:w="16838" w:h="11906" w:orient="landscape"/>
          <w:pgMar w:top="1417" w:right="1417" w:bottom="1417" w:left="1417" w:header="708" w:footer="708" w:gutter="0"/>
          <w:cols w:space="708"/>
          <w:docGrid w:linePitch="360"/>
        </w:sectPr>
      </w:pPr>
    </w:p>
    <w:p w:rsidR="00B5124F" w:rsidRPr="00D77D5B" w:rsidRDefault="00B5124F" w:rsidP="00B5124F">
      <w:pPr>
        <w:pStyle w:val="StandardWeb"/>
        <w:rPr>
          <w:noProof/>
          <w:color w:val="595A5B"/>
          <w:sz w:val="22"/>
          <w:szCs w:val="22"/>
        </w:rPr>
      </w:pPr>
      <w:r w:rsidRPr="00D77D5B">
        <w:rPr>
          <w:noProof/>
          <w:color w:val="595A5B"/>
          <w:sz w:val="22"/>
          <w:szCs w:val="22"/>
        </w:rPr>
        <w:lastRenderedPageBreak/>
        <w:t xml:space="preserve">Stavljenja je samo jedna licencija, Newton program za diktiranje. </w:t>
      </w:r>
    </w:p>
    <w:p w:rsidR="00B5124F" w:rsidRPr="00D77D5B" w:rsidRDefault="00B5124F" w:rsidP="00B5124F">
      <w:pPr>
        <w:pStyle w:val="StandardWeb"/>
        <w:rPr>
          <w:noProof/>
          <w:color w:val="595A5B"/>
          <w:sz w:val="22"/>
          <w:szCs w:val="22"/>
        </w:rPr>
      </w:pPr>
    </w:p>
    <w:p w:rsidR="00B5124F" w:rsidRPr="00D77D5B" w:rsidRDefault="00B5124F" w:rsidP="00B5124F">
      <w:pPr>
        <w:jc w:val="both"/>
        <w:rPr>
          <w:rFonts w:eastAsiaTheme="minorHAnsi"/>
          <w:noProof/>
          <w:color w:val="595A5B"/>
          <w:sz w:val="22"/>
          <w:szCs w:val="22"/>
          <w:lang w:val="hr-HR" w:eastAsia="en-US"/>
        </w:rPr>
      </w:pPr>
    </w:p>
    <w:p w:rsidR="001447F1" w:rsidRPr="00D77D5B" w:rsidRDefault="001447F1" w:rsidP="001447F1">
      <w:pPr>
        <w:jc w:val="both"/>
        <w:rPr>
          <w:rFonts w:eastAsiaTheme="minorHAnsi"/>
          <w:noProof/>
          <w:color w:val="595A5B"/>
          <w:sz w:val="22"/>
          <w:szCs w:val="22"/>
          <w:lang w:val="hr-HR" w:eastAsia="en-US"/>
        </w:rPr>
      </w:pPr>
      <w:r w:rsidRPr="00D77D5B">
        <w:rPr>
          <w:rFonts w:eastAsiaTheme="minorHAnsi"/>
          <w:noProof/>
          <w:color w:val="595A5B"/>
          <w:sz w:val="22"/>
          <w:szCs w:val="22"/>
          <w:lang w:val="hr-HR" w:eastAsia="en-US"/>
        </w:rPr>
        <w:t xml:space="preserve">Odgovor:   </w:t>
      </w:r>
    </w:p>
    <w:p w:rsidR="00AB16D8" w:rsidRPr="00D77D5B" w:rsidRDefault="00AB16D8" w:rsidP="001447F1">
      <w:pPr>
        <w:jc w:val="both"/>
        <w:rPr>
          <w:rFonts w:eastAsiaTheme="minorHAnsi"/>
          <w:noProof/>
          <w:color w:val="595A5B"/>
          <w:sz w:val="22"/>
          <w:szCs w:val="22"/>
          <w:lang w:val="hr-HR" w:eastAsia="en-US"/>
        </w:rPr>
      </w:pPr>
    </w:p>
    <w:p w:rsidR="00AB16D8" w:rsidRPr="00D77D5B" w:rsidRDefault="00AB16D8" w:rsidP="001447F1">
      <w:pPr>
        <w:jc w:val="both"/>
        <w:rPr>
          <w:rFonts w:eastAsiaTheme="minorHAnsi"/>
          <w:noProof/>
          <w:color w:val="595A5B"/>
          <w:sz w:val="22"/>
          <w:szCs w:val="22"/>
          <w:lang w:val="hr-HR" w:eastAsia="en-US"/>
        </w:rPr>
      </w:pPr>
      <w:r w:rsidRPr="00D77D5B">
        <w:rPr>
          <w:rFonts w:eastAsiaTheme="minorHAnsi"/>
          <w:noProof/>
          <w:color w:val="595A5B"/>
          <w:sz w:val="22"/>
          <w:szCs w:val="22"/>
          <w:lang w:val="hr-HR" w:eastAsia="en-US"/>
        </w:rPr>
        <w:t>Određene licence koje su ustanove tražile nisu uvrštene u nabavu</w:t>
      </w:r>
      <w:r w:rsidR="00646B43" w:rsidRPr="00D77D5B">
        <w:rPr>
          <w:rFonts w:eastAsiaTheme="minorHAnsi"/>
          <w:noProof/>
          <w:color w:val="595A5B"/>
          <w:sz w:val="22"/>
          <w:szCs w:val="22"/>
          <w:lang w:val="hr-HR" w:eastAsia="en-US"/>
        </w:rPr>
        <w:t xml:space="preserve"> zbog kompleksnosti cijelog procesa, nedostavljene dokumentacije od strane ustanova za licence i softwere i</w:t>
      </w:r>
      <w:r w:rsidRPr="00D77D5B">
        <w:rPr>
          <w:rFonts w:eastAsiaTheme="minorHAnsi"/>
          <w:noProof/>
          <w:color w:val="595A5B"/>
          <w:sz w:val="22"/>
          <w:szCs w:val="22"/>
          <w:lang w:val="hr-HR" w:eastAsia="en-US"/>
        </w:rPr>
        <w:t xml:space="preserve"> zato što zbog male količine  iste možete nabaviti putem narudžbenice.</w:t>
      </w:r>
    </w:p>
    <w:p w:rsidR="00646B43" w:rsidRPr="00D77D5B" w:rsidRDefault="00646B43" w:rsidP="001447F1">
      <w:pPr>
        <w:jc w:val="both"/>
        <w:rPr>
          <w:rFonts w:eastAsiaTheme="minorHAnsi"/>
          <w:noProof/>
          <w:color w:val="595A5B"/>
          <w:sz w:val="22"/>
          <w:szCs w:val="22"/>
          <w:lang w:val="hr-HR" w:eastAsia="en-US"/>
        </w:rPr>
      </w:pPr>
    </w:p>
    <w:p w:rsidR="00B5124F" w:rsidRPr="00D77D5B" w:rsidRDefault="00B5124F" w:rsidP="00D436BC">
      <w:pPr>
        <w:jc w:val="both"/>
        <w:rPr>
          <w:noProof/>
          <w:color w:val="595A5B"/>
          <w:sz w:val="22"/>
          <w:szCs w:val="22"/>
          <w:lang w:val="hr-HR"/>
        </w:rPr>
      </w:pPr>
    </w:p>
    <w:p w:rsidR="001447F1" w:rsidRPr="00D77D5B" w:rsidRDefault="001447F1" w:rsidP="001447F1">
      <w:pPr>
        <w:jc w:val="both"/>
        <w:rPr>
          <w:rFonts w:eastAsiaTheme="minorHAnsi"/>
          <w:noProof/>
          <w:color w:val="595A5B"/>
          <w:sz w:val="22"/>
          <w:szCs w:val="22"/>
          <w:lang w:val="hr-HR" w:eastAsia="en-US"/>
        </w:rPr>
      </w:pPr>
      <w:r w:rsidRPr="00D77D5B">
        <w:rPr>
          <w:rFonts w:eastAsiaTheme="minorHAnsi"/>
          <w:noProof/>
          <w:color w:val="595A5B"/>
          <w:sz w:val="22"/>
          <w:szCs w:val="22"/>
          <w:lang w:val="hr-HR" w:eastAsia="en-US"/>
        </w:rPr>
        <w:t xml:space="preserve">      Zajednički naručitelj/središnje tijelo Hrvatski zavod za zdravstveno osiguranje zaključno s danom održavanja sastanka 01.03.2023. zaprimio je pisani prijedlog korisnika zajedničke nabave u svezi s objavljenim nacrtom tehničkih specifikacija i troškovnikom i to: </w:t>
      </w:r>
    </w:p>
    <w:p w:rsidR="001447F1" w:rsidRPr="00D77D5B" w:rsidRDefault="001447F1" w:rsidP="001447F1">
      <w:pPr>
        <w:jc w:val="both"/>
        <w:rPr>
          <w:rFonts w:eastAsiaTheme="minorHAnsi"/>
          <w:noProof/>
          <w:color w:val="595A5B"/>
          <w:sz w:val="22"/>
          <w:szCs w:val="22"/>
          <w:lang w:val="hr-HR" w:eastAsia="en-US"/>
        </w:rPr>
      </w:pPr>
    </w:p>
    <w:p w:rsidR="001447F1" w:rsidRPr="00D77D5B" w:rsidRDefault="001447F1" w:rsidP="001447F1">
      <w:pPr>
        <w:jc w:val="both"/>
        <w:rPr>
          <w:rFonts w:eastAsiaTheme="minorHAnsi"/>
          <w:noProof/>
          <w:color w:val="595A5B"/>
          <w:sz w:val="22"/>
          <w:szCs w:val="22"/>
          <w:lang w:val="hr-HR" w:eastAsia="en-US"/>
        </w:rPr>
      </w:pPr>
      <w:r w:rsidRPr="00D77D5B">
        <w:rPr>
          <w:rFonts w:eastAsiaTheme="minorHAnsi"/>
          <w:noProof/>
          <w:color w:val="595A5B"/>
          <w:sz w:val="22"/>
          <w:szCs w:val="22"/>
          <w:lang w:val="hr-HR" w:eastAsia="en-US"/>
        </w:rPr>
        <w:t>Prijedlog: „Sukladno objavljenim tehničkim specifikacijama, a u svrhu analize tržišta, dostavljamo potrebe koje nisu navedene u specifikacijama postupka Licence za korištenje softverskih proizvoda i usluga te molimo da se iste uvrste:</w:t>
      </w:r>
    </w:p>
    <w:p w:rsidR="001447F1" w:rsidRPr="00D77D5B" w:rsidRDefault="001447F1" w:rsidP="001447F1">
      <w:pPr>
        <w:rPr>
          <w:noProof/>
          <w:color w:val="595A5B"/>
          <w:sz w:val="22"/>
          <w:szCs w:val="22"/>
          <w:lang w:val="hr-HR"/>
        </w:rPr>
      </w:pPr>
    </w:p>
    <w:p w:rsidR="001447F1" w:rsidRPr="00D77D5B" w:rsidRDefault="008B146C" w:rsidP="001447F1">
      <w:pPr>
        <w:rPr>
          <w:noProof/>
          <w:color w:val="595A5B"/>
          <w:sz w:val="22"/>
          <w:szCs w:val="22"/>
          <w:lang w:val="hr-HR"/>
        </w:rPr>
      </w:pPr>
      <w:r>
        <w:rPr>
          <w:noProof/>
          <w:color w:val="595A5B"/>
          <w:sz w:val="22"/>
          <w:szCs w:val="22"/>
          <w:lang w:val="hr-HR"/>
        </w:rPr>
        <w:t>M</w:t>
      </w:r>
      <w:r w:rsidR="001447F1" w:rsidRPr="00D77D5B">
        <w:rPr>
          <w:noProof/>
          <w:color w:val="595A5B"/>
          <w:sz w:val="22"/>
          <w:szCs w:val="22"/>
          <w:lang w:val="hr-HR"/>
        </w:rPr>
        <w:t xml:space="preserve">olim da se ubace sljedeće stavke u tehničku specifikaciju za predmet nabave „Licence za korištenje softverskih proizvoda i usluga“: </w:t>
      </w:r>
    </w:p>
    <w:p w:rsidR="001447F1" w:rsidRPr="00D77D5B" w:rsidRDefault="001447F1" w:rsidP="001447F1">
      <w:pPr>
        <w:rPr>
          <w:noProof/>
          <w:color w:val="595A5B"/>
          <w:sz w:val="22"/>
          <w:szCs w:val="22"/>
          <w:lang w:val="hr-HR"/>
        </w:rPr>
      </w:pPr>
    </w:p>
    <w:p w:rsidR="001447F1" w:rsidRPr="00D77D5B" w:rsidRDefault="001447F1" w:rsidP="001447F1">
      <w:pPr>
        <w:numPr>
          <w:ilvl w:val="0"/>
          <w:numId w:val="2"/>
        </w:numPr>
        <w:rPr>
          <w:noProof/>
          <w:color w:val="595A5B"/>
          <w:sz w:val="22"/>
          <w:szCs w:val="22"/>
          <w:lang w:val="hr-HR"/>
        </w:rPr>
      </w:pPr>
      <w:r w:rsidRPr="00D77D5B">
        <w:rPr>
          <w:noProof/>
          <w:color w:val="595A5B"/>
          <w:sz w:val="22"/>
          <w:szCs w:val="22"/>
          <w:lang w:val="hr-HR"/>
        </w:rPr>
        <w:t>TSprint x 5 dodatnih lic s podrškom</w:t>
      </w:r>
    </w:p>
    <w:p w:rsidR="001447F1" w:rsidRPr="00D77D5B" w:rsidRDefault="001447F1" w:rsidP="001447F1">
      <w:pPr>
        <w:numPr>
          <w:ilvl w:val="0"/>
          <w:numId w:val="2"/>
        </w:numPr>
        <w:rPr>
          <w:noProof/>
          <w:color w:val="595A5B"/>
          <w:sz w:val="22"/>
          <w:szCs w:val="22"/>
          <w:lang w:val="hr-HR"/>
        </w:rPr>
      </w:pPr>
      <w:r w:rsidRPr="00D77D5B">
        <w:rPr>
          <w:noProof/>
          <w:color w:val="595A5B"/>
          <w:sz w:val="22"/>
          <w:szCs w:val="22"/>
          <w:lang w:val="hr-HR"/>
        </w:rPr>
        <w:t>TSplus x 5 lic dodatnih s podrškom</w:t>
      </w:r>
    </w:p>
    <w:p w:rsidR="001447F1" w:rsidRPr="00D77D5B" w:rsidRDefault="001447F1" w:rsidP="001447F1">
      <w:pPr>
        <w:numPr>
          <w:ilvl w:val="0"/>
          <w:numId w:val="2"/>
        </w:numPr>
        <w:rPr>
          <w:noProof/>
          <w:color w:val="595A5B"/>
          <w:sz w:val="22"/>
          <w:szCs w:val="22"/>
          <w:lang w:val="hr-HR"/>
        </w:rPr>
      </w:pPr>
      <w:r w:rsidRPr="00D77D5B">
        <w:rPr>
          <w:noProof/>
          <w:color w:val="595A5B"/>
          <w:sz w:val="22"/>
          <w:szCs w:val="22"/>
          <w:lang w:val="hr-HR"/>
        </w:rPr>
        <w:t>TSprint i TSplus jednogodišnja podrška za postojeće licence – x 20 kom</w:t>
      </w:r>
    </w:p>
    <w:p w:rsidR="001447F1" w:rsidRPr="00D77D5B" w:rsidRDefault="001447F1" w:rsidP="001447F1">
      <w:pPr>
        <w:numPr>
          <w:ilvl w:val="0"/>
          <w:numId w:val="2"/>
        </w:numPr>
        <w:rPr>
          <w:noProof/>
          <w:color w:val="595A5B"/>
          <w:sz w:val="22"/>
          <w:szCs w:val="22"/>
          <w:lang w:val="hr-HR"/>
        </w:rPr>
      </w:pPr>
      <w:r w:rsidRPr="00D77D5B">
        <w:rPr>
          <w:noProof/>
          <w:color w:val="595A5B"/>
          <w:sz w:val="22"/>
          <w:szCs w:val="22"/>
          <w:lang w:val="hr-HR"/>
        </w:rPr>
        <w:t>UpToDate – x 1 lic za neograničeni pristup</w:t>
      </w:r>
    </w:p>
    <w:p w:rsidR="001447F1" w:rsidRPr="00D77D5B" w:rsidRDefault="001447F1" w:rsidP="001447F1">
      <w:pPr>
        <w:numPr>
          <w:ilvl w:val="0"/>
          <w:numId w:val="2"/>
        </w:numPr>
        <w:rPr>
          <w:noProof/>
          <w:color w:val="595A5B"/>
          <w:sz w:val="22"/>
          <w:szCs w:val="22"/>
          <w:lang w:val="hr-HR"/>
        </w:rPr>
      </w:pPr>
      <w:r w:rsidRPr="00D77D5B">
        <w:rPr>
          <w:noProof/>
          <w:color w:val="595A5B"/>
          <w:sz w:val="22"/>
          <w:szCs w:val="22"/>
          <w:lang w:val="hr-HR"/>
        </w:rPr>
        <w:t>Newton x70 lic</w:t>
      </w:r>
    </w:p>
    <w:p w:rsidR="001447F1" w:rsidRPr="00D77D5B" w:rsidRDefault="001447F1" w:rsidP="001447F1">
      <w:pPr>
        <w:numPr>
          <w:ilvl w:val="0"/>
          <w:numId w:val="2"/>
        </w:numPr>
        <w:rPr>
          <w:noProof/>
          <w:color w:val="595A5B"/>
          <w:sz w:val="22"/>
          <w:szCs w:val="22"/>
          <w:lang w:val="hr-HR"/>
        </w:rPr>
      </w:pPr>
      <w:r w:rsidRPr="00D77D5B">
        <w:rPr>
          <w:noProof/>
          <w:color w:val="595A5B"/>
          <w:sz w:val="22"/>
          <w:szCs w:val="22"/>
          <w:lang w:val="hr-HR"/>
        </w:rPr>
        <w:t>Visio Proffesional x10 lic</w:t>
      </w:r>
    </w:p>
    <w:p w:rsidR="001447F1" w:rsidRPr="00D77D5B" w:rsidRDefault="001447F1" w:rsidP="001447F1">
      <w:pPr>
        <w:numPr>
          <w:ilvl w:val="0"/>
          <w:numId w:val="2"/>
        </w:numPr>
        <w:rPr>
          <w:noProof/>
          <w:color w:val="595A5B"/>
          <w:sz w:val="22"/>
          <w:szCs w:val="22"/>
          <w:lang w:val="hr-HR"/>
        </w:rPr>
      </w:pPr>
      <w:r w:rsidRPr="00D77D5B">
        <w:rPr>
          <w:noProof/>
          <w:color w:val="595A5B"/>
          <w:sz w:val="22"/>
          <w:szCs w:val="22"/>
          <w:lang w:val="hr-HR"/>
        </w:rPr>
        <w:t>Project proffesional x10 lic</w:t>
      </w:r>
    </w:p>
    <w:p w:rsidR="001447F1" w:rsidRPr="00D77D5B" w:rsidRDefault="001447F1" w:rsidP="001447F1">
      <w:pPr>
        <w:numPr>
          <w:ilvl w:val="0"/>
          <w:numId w:val="2"/>
        </w:numPr>
        <w:rPr>
          <w:noProof/>
          <w:color w:val="595A5B"/>
          <w:sz w:val="22"/>
          <w:szCs w:val="22"/>
          <w:lang w:val="hr-HR"/>
        </w:rPr>
      </w:pPr>
      <w:r w:rsidRPr="00D77D5B">
        <w:rPr>
          <w:noProof/>
          <w:color w:val="595A5B"/>
          <w:sz w:val="22"/>
          <w:szCs w:val="22"/>
          <w:lang w:val="hr-HR"/>
        </w:rPr>
        <w:t>Veeam backup – x 1 lic</w:t>
      </w:r>
    </w:p>
    <w:p w:rsidR="001447F1" w:rsidRPr="00D77D5B" w:rsidRDefault="001447F1" w:rsidP="001447F1">
      <w:pPr>
        <w:numPr>
          <w:ilvl w:val="0"/>
          <w:numId w:val="2"/>
        </w:numPr>
        <w:rPr>
          <w:noProof/>
          <w:color w:val="595A5B"/>
          <w:sz w:val="22"/>
          <w:szCs w:val="22"/>
          <w:lang w:val="hr-HR"/>
        </w:rPr>
      </w:pPr>
      <w:r w:rsidRPr="00D77D5B">
        <w:rPr>
          <w:noProof/>
          <w:color w:val="595A5B"/>
          <w:sz w:val="22"/>
          <w:szCs w:val="22"/>
          <w:lang w:val="hr-HR"/>
        </w:rPr>
        <w:t>licence za sustav nadzora nad administratorima najvišeg rizika (PAM) - Thycotic – 20 lic</w:t>
      </w:r>
    </w:p>
    <w:p w:rsidR="001447F1" w:rsidRPr="00D77D5B" w:rsidRDefault="001447F1" w:rsidP="001447F1">
      <w:pPr>
        <w:numPr>
          <w:ilvl w:val="0"/>
          <w:numId w:val="2"/>
        </w:numPr>
        <w:rPr>
          <w:noProof/>
          <w:color w:val="595A5B"/>
          <w:sz w:val="22"/>
          <w:szCs w:val="22"/>
          <w:lang w:val="hr-HR"/>
        </w:rPr>
      </w:pPr>
      <w:r w:rsidRPr="00D77D5B">
        <w:rPr>
          <w:noProof/>
          <w:color w:val="595A5B"/>
          <w:sz w:val="22"/>
          <w:szCs w:val="22"/>
          <w:lang w:val="hr-HR"/>
        </w:rPr>
        <w:t>licence za rješenje za prevenciju mrežnih upada (IPS) Trend Micro – x 1 lic</w:t>
      </w:r>
    </w:p>
    <w:p w:rsidR="001447F1" w:rsidRPr="00D77D5B" w:rsidRDefault="001447F1" w:rsidP="001447F1">
      <w:pPr>
        <w:numPr>
          <w:ilvl w:val="0"/>
          <w:numId w:val="2"/>
        </w:numPr>
        <w:rPr>
          <w:noProof/>
          <w:color w:val="595A5B"/>
          <w:sz w:val="22"/>
          <w:szCs w:val="22"/>
          <w:lang w:val="hr-HR"/>
        </w:rPr>
      </w:pPr>
      <w:r w:rsidRPr="00D77D5B">
        <w:rPr>
          <w:noProof/>
          <w:color w:val="595A5B"/>
          <w:sz w:val="22"/>
          <w:szCs w:val="22"/>
          <w:lang w:val="hr-HR"/>
        </w:rPr>
        <w:t>Licence za vatrozid nove generacije – Fortinet GF-1100E x 2 lic</w:t>
      </w:r>
    </w:p>
    <w:p w:rsidR="001447F1" w:rsidRPr="00D77D5B" w:rsidRDefault="001447F1" w:rsidP="001447F1">
      <w:pPr>
        <w:numPr>
          <w:ilvl w:val="0"/>
          <w:numId w:val="2"/>
        </w:numPr>
        <w:rPr>
          <w:noProof/>
          <w:color w:val="595A5B"/>
          <w:sz w:val="22"/>
          <w:szCs w:val="22"/>
          <w:lang w:val="hr-HR"/>
        </w:rPr>
      </w:pPr>
      <w:r w:rsidRPr="00D77D5B">
        <w:rPr>
          <w:noProof/>
          <w:color w:val="595A5B"/>
          <w:sz w:val="22"/>
          <w:szCs w:val="22"/>
          <w:lang w:val="hr-HR"/>
        </w:rPr>
        <w:t>Microsoft CAL licene x500</w:t>
      </w:r>
    </w:p>
    <w:p w:rsidR="00646B43" w:rsidRPr="00D77D5B" w:rsidRDefault="00646B43" w:rsidP="001447F1">
      <w:pPr>
        <w:jc w:val="both"/>
        <w:rPr>
          <w:rFonts w:eastAsiaTheme="minorHAnsi"/>
          <w:noProof/>
          <w:color w:val="595A5B"/>
          <w:sz w:val="22"/>
          <w:szCs w:val="22"/>
          <w:lang w:val="hr-HR" w:eastAsia="en-US"/>
        </w:rPr>
      </w:pPr>
    </w:p>
    <w:p w:rsidR="001447F1" w:rsidRPr="00D77D5B" w:rsidRDefault="001447F1" w:rsidP="001447F1">
      <w:pPr>
        <w:jc w:val="both"/>
        <w:rPr>
          <w:rFonts w:eastAsiaTheme="minorHAnsi"/>
          <w:noProof/>
          <w:color w:val="595A5B"/>
          <w:sz w:val="22"/>
          <w:szCs w:val="22"/>
          <w:lang w:val="hr-HR" w:eastAsia="en-US"/>
        </w:rPr>
      </w:pPr>
      <w:r w:rsidRPr="00D77D5B">
        <w:rPr>
          <w:rFonts w:eastAsiaTheme="minorHAnsi"/>
          <w:noProof/>
          <w:color w:val="595A5B"/>
          <w:sz w:val="22"/>
          <w:szCs w:val="22"/>
          <w:lang w:val="hr-HR" w:eastAsia="en-US"/>
        </w:rPr>
        <w:t xml:space="preserve">Odgovor:   </w:t>
      </w:r>
    </w:p>
    <w:p w:rsidR="00AB16D8" w:rsidRPr="00D77D5B" w:rsidRDefault="00AB16D8" w:rsidP="001447F1">
      <w:pPr>
        <w:jc w:val="both"/>
        <w:rPr>
          <w:rFonts w:eastAsiaTheme="minorHAnsi"/>
          <w:noProof/>
          <w:color w:val="595A5B"/>
          <w:sz w:val="22"/>
          <w:szCs w:val="22"/>
          <w:lang w:val="hr-HR" w:eastAsia="en-US"/>
        </w:rPr>
      </w:pPr>
    </w:p>
    <w:p w:rsidR="00F7683C" w:rsidRPr="007454B4" w:rsidRDefault="00E211D4" w:rsidP="00F7683C">
      <w:pPr>
        <w:shd w:val="clear" w:color="auto" w:fill="FFFFFF"/>
        <w:rPr>
          <w:color w:val="595A5B"/>
        </w:rPr>
      </w:pPr>
      <w:r w:rsidRPr="007454B4">
        <w:rPr>
          <w:rFonts w:eastAsiaTheme="minorHAnsi"/>
          <w:noProof/>
          <w:color w:val="595A5B"/>
          <w:sz w:val="22"/>
          <w:szCs w:val="22"/>
          <w:lang w:val="hr-HR" w:eastAsia="en-US"/>
        </w:rPr>
        <w:t xml:space="preserve">Navedene stavke su ubačene u </w:t>
      </w:r>
      <w:r w:rsidR="00F7683C" w:rsidRPr="007454B4">
        <w:rPr>
          <w:rFonts w:eastAsiaTheme="minorHAnsi"/>
          <w:noProof/>
          <w:color w:val="595A5B"/>
          <w:sz w:val="22"/>
          <w:szCs w:val="22"/>
          <w:lang w:val="hr-HR" w:eastAsia="en-US"/>
        </w:rPr>
        <w:t xml:space="preserve">tablicu </w:t>
      </w:r>
    </w:p>
    <w:p w:rsidR="00F7683C" w:rsidRPr="007454B4" w:rsidRDefault="00F7683C" w:rsidP="00F7683C">
      <w:pPr>
        <w:numPr>
          <w:ilvl w:val="0"/>
          <w:numId w:val="4"/>
        </w:numPr>
        <w:shd w:val="clear" w:color="auto" w:fill="FFFFFF"/>
        <w:rPr>
          <w:color w:val="595A5B"/>
        </w:rPr>
      </w:pPr>
      <w:proofErr w:type="spellStart"/>
      <w:r w:rsidRPr="007454B4">
        <w:rPr>
          <w:color w:val="595A5B"/>
          <w:sz w:val="22"/>
          <w:szCs w:val="22"/>
        </w:rPr>
        <w:t>UpToDate</w:t>
      </w:r>
      <w:proofErr w:type="spellEnd"/>
      <w:r w:rsidRPr="007454B4">
        <w:rPr>
          <w:color w:val="595A5B"/>
          <w:sz w:val="22"/>
          <w:szCs w:val="22"/>
        </w:rPr>
        <w:t xml:space="preserve"> – x 1 </w:t>
      </w:r>
      <w:proofErr w:type="spellStart"/>
      <w:r w:rsidRPr="007454B4">
        <w:rPr>
          <w:color w:val="595A5B"/>
          <w:sz w:val="22"/>
          <w:szCs w:val="22"/>
        </w:rPr>
        <w:t>lic</w:t>
      </w:r>
      <w:proofErr w:type="spellEnd"/>
      <w:r w:rsidRPr="007454B4">
        <w:rPr>
          <w:color w:val="595A5B"/>
          <w:sz w:val="22"/>
          <w:szCs w:val="22"/>
        </w:rPr>
        <w:t xml:space="preserve"> </w:t>
      </w:r>
      <w:proofErr w:type="spellStart"/>
      <w:r w:rsidRPr="007454B4">
        <w:rPr>
          <w:color w:val="595A5B"/>
          <w:sz w:val="22"/>
          <w:szCs w:val="22"/>
        </w:rPr>
        <w:t>za</w:t>
      </w:r>
      <w:proofErr w:type="spellEnd"/>
      <w:r w:rsidRPr="007454B4">
        <w:rPr>
          <w:color w:val="595A5B"/>
          <w:sz w:val="22"/>
          <w:szCs w:val="22"/>
        </w:rPr>
        <w:t xml:space="preserve"> </w:t>
      </w:r>
      <w:proofErr w:type="spellStart"/>
      <w:r w:rsidRPr="007454B4">
        <w:rPr>
          <w:color w:val="595A5B"/>
          <w:sz w:val="22"/>
          <w:szCs w:val="22"/>
        </w:rPr>
        <w:t>neograničeni</w:t>
      </w:r>
      <w:proofErr w:type="spellEnd"/>
      <w:r w:rsidRPr="007454B4">
        <w:rPr>
          <w:color w:val="595A5B"/>
          <w:sz w:val="22"/>
          <w:szCs w:val="22"/>
        </w:rPr>
        <w:t xml:space="preserve"> </w:t>
      </w:r>
      <w:proofErr w:type="spellStart"/>
      <w:r w:rsidRPr="007454B4">
        <w:rPr>
          <w:color w:val="595A5B"/>
          <w:sz w:val="22"/>
          <w:szCs w:val="22"/>
        </w:rPr>
        <w:t>pristup</w:t>
      </w:r>
      <w:proofErr w:type="spellEnd"/>
    </w:p>
    <w:p w:rsidR="00F7683C" w:rsidRPr="007454B4" w:rsidRDefault="00F7683C" w:rsidP="00F7683C">
      <w:pPr>
        <w:numPr>
          <w:ilvl w:val="0"/>
          <w:numId w:val="4"/>
        </w:numPr>
        <w:shd w:val="clear" w:color="auto" w:fill="FFFFFF"/>
        <w:rPr>
          <w:color w:val="595A5B"/>
        </w:rPr>
      </w:pPr>
      <w:r w:rsidRPr="007454B4">
        <w:rPr>
          <w:color w:val="595A5B"/>
          <w:sz w:val="22"/>
          <w:szCs w:val="22"/>
        </w:rPr>
        <w:t xml:space="preserve">Newton x70 </w:t>
      </w:r>
      <w:proofErr w:type="spellStart"/>
      <w:r w:rsidRPr="007454B4">
        <w:rPr>
          <w:color w:val="595A5B"/>
          <w:sz w:val="22"/>
          <w:szCs w:val="22"/>
        </w:rPr>
        <w:t>lic</w:t>
      </w:r>
      <w:proofErr w:type="spellEnd"/>
    </w:p>
    <w:p w:rsidR="00F7683C" w:rsidRPr="007454B4" w:rsidRDefault="00F7683C" w:rsidP="00F7683C">
      <w:pPr>
        <w:numPr>
          <w:ilvl w:val="0"/>
          <w:numId w:val="4"/>
        </w:numPr>
        <w:shd w:val="clear" w:color="auto" w:fill="FFFFFF"/>
        <w:rPr>
          <w:color w:val="595A5B"/>
        </w:rPr>
      </w:pPr>
      <w:r w:rsidRPr="007454B4">
        <w:rPr>
          <w:color w:val="595A5B"/>
          <w:sz w:val="22"/>
          <w:szCs w:val="22"/>
        </w:rPr>
        <w:t xml:space="preserve">Visio </w:t>
      </w:r>
      <w:proofErr w:type="spellStart"/>
      <w:r w:rsidRPr="007454B4">
        <w:rPr>
          <w:color w:val="595A5B"/>
          <w:sz w:val="22"/>
          <w:szCs w:val="22"/>
        </w:rPr>
        <w:t>Proffesional</w:t>
      </w:r>
      <w:proofErr w:type="spellEnd"/>
      <w:r w:rsidRPr="007454B4">
        <w:rPr>
          <w:color w:val="595A5B"/>
          <w:sz w:val="22"/>
          <w:szCs w:val="22"/>
        </w:rPr>
        <w:t xml:space="preserve"> x10 </w:t>
      </w:r>
      <w:proofErr w:type="spellStart"/>
      <w:r w:rsidRPr="007454B4">
        <w:rPr>
          <w:color w:val="595A5B"/>
          <w:sz w:val="22"/>
          <w:szCs w:val="22"/>
        </w:rPr>
        <w:t>lic</w:t>
      </w:r>
      <w:proofErr w:type="spellEnd"/>
    </w:p>
    <w:p w:rsidR="00F7683C" w:rsidRPr="007454B4" w:rsidRDefault="00F7683C" w:rsidP="00F7683C">
      <w:pPr>
        <w:numPr>
          <w:ilvl w:val="0"/>
          <w:numId w:val="4"/>
        </w:numPr>
        <w:shd w:val="clear" w:color="auto" w:fill="FFFFFF"/>
        <w:rPr>
          <w:color w:val="595A5B"/>
        </w:rPr>
      </w:pPr>
      <w:r w:rsidRPr="007454B4">
        <w:rPr>
          <w:color w:val="595A5B"/>
          <w:sz w:val="22"/>
          <w:szCs w:val="22"/>
        </w:rPr>
        <w:t xml:space="preserve">Project </w:t>
      </w:r>
      <w:proofErr w:type="spellStart"/>
      <w:r w:rsidRPr="007454B4">
        <w:rPr>
          <w:color w:val="595A5B"/>
          <w:sz w:val="22"/>
          <w:szCs w:val="22"/>
        </w:rPr>
        <w:t>proffesional</w:t>
      </w:r>
      <w:proofErr w:type="spellEnd"/>
      <w:r w:rsidRPr="007454B4">
        <w:rPr>
          <w:color w:val="595A5B"/>
          <w:sz w:val="22"/>
          <w:szCs w:val="22"/>
        </w:rPr>
        <w:t xml:space="preserve"> x10 </w:t>
      </w:r>
      <w:proofErr w:type="spellStart"/>
      <w:r w:rsidRPr="007454B4">
        <w:rPr>
          <w:color w:val="595A5B"/>
          <w:sz w:val="22"/>
          <w:szCs w:val="22"/>
        </w:rPr>
        <w:t>lic</w:t>
      </w:r>
      <w:proofErr w:type="spellEnd"/>
    </w:p>
    <w:p w:rsidR="003A13E9" w:rsidRPr="007454B4" w:rsidRDefault="003A13E9" w:rsidP="003A13E9">
      <w:pPr>
        <w:numPr>
          <w:ilvl w:val="0"/>
          <w:numId w:val="4"/>
        </w:numPr>
        <w:rPr>
          <w:noProof/>
          <w:color w:val="595A5B"/>
          <w:sz w:val="22"/>
          <w:szCs w:val="22"/>
          <w:lang w:val="hr-HR"/>
        </w:rPr>
      </w:pPr>
      <w:r w:rsidRPr="007454B4">
        <w:rPr>
          <w:noProof/>
          <w:color w:val="595A5B"/>
          <w:sz w:val="22"/>
          <w:szCs w:val="22"/>
          <w:lang w:val="hr-HR"/>
        </w:rPr>
        <w:t>Licence za vatrozid nove generacije – Fortinet GF-1100E x 2 lic</w:t>
      </w:r>
    </w:p>
    <w:p w:rsidR="00D77D5B" w:rsidRPr="00D77D5B" w:rsidRDefault="00D77D5B" w:rsidP="001447F1">
      <w:pPr>
        <w:rPr>
          <w:noProof/>
          <w:color w:val="595A5B"/>
          <w:sz w:val="22"/>
          <w:szCs w:val="22"/>
          <w:lang w:val="hr-HR"/>
        </w:rPr>
      </w:pPr>
    </w:p>
    <w:p w:rsidR="001447F1" w:rsidRPr="00D77D5B" w:rsidRDefault="001447F1" w:rsidP="001447F1">
      <w:pPr>
        <w:jc w:val="both"/>
        <w:rPr>
          <w:rFonts w:eastAsiaTheme="minorHAnsi"/>
          <w:noProof/>
          <w:color w:val="595A5B"/>
          <w:sz w:val="22"/>
          <w:szCs w:val="22"/>
          <w:lang w:val="hr-HR" w:eastAsia="en-US"/>
        </w:rPr>
      </w:pPr>
      <w:r w:rsidRPr="00D77D5B">
        <w:rPr>
          <w:rFonts w:eastAsiaTheme="minorHAnsi"/>
          <w:noProof/>
          <w:color w:val="595A5B"/>
          <w:sz w:val="22"/>
          <w:szCs w:val="22"/>
          <w:lang w:val="hr-HR" w:eastAsia="en-US"/>
        </w:rPr>
        <w:t xml:space="preserve">      Zajednički naručitelj/središnje tijelo Hrvatski zavod za zdravstveno osiguranje zaključno s danom održavanja sastanka 01.03.2023. zaprimio je pisani prijedlog korisnika zajedničke nabave u svezi s objavljenim nacrtom tehničkih specifikacija i troškovnikom i to: </w:t>
      </w:r>
    </w:p>
    <w:p w:rsidR="001447F1" w:rsidRPr="00D77D5B" w:rsidRDefault="001447F1" w:rsidP="001447F1">
      <w:pPr>
        <w:jc w:val="both"/>
        <w:rPr>
          <w:rFonts w:eastAsiaTheme="minorHAnsi"/>
          <w:noProof/>
          <w:color w:val="595A5B"/>
          <w:sz w:val="22"/>
          <w:szCs w:val="22"/>
          <w:lang w:val="hr-HR" w:eastAsia="en-US"/>
        </w:rPr>
      </w:pPr>
    </w:p>
    <w:p w:rsidR="001447F1" w:rsidRPr="00D77D5B" w:rsidRDefault="001447F1" w:rsidP="001447F1">
      <w:pPr>
        <w:jc w:val="both"/>
        <w:rPr>
          <w:rFonts w:eastAsiaTheme="minorHAnsi"/>
          <w:noProof/>
          <w:color w:val="595A5B"/>
          <w:sz w:val="22"/>
          <w:szCs w:val="22"/>
          <w:lang w:val="hr-HR" w:eastAsia="en-US"/>
        </w:rPr>
      </w:pPr>
      <w:r w:rsidRPr="00D77D5B">
        <w:rPr>
          <w:rFonts w:eastAsiaTheme="minorHAnsi"/>
          <w:noProof/>
          <w:color w:val="595A5B"/>
          <w:sz w:val="22"/>
          <w:szCs w:val="22"/>
          <w:lang w:val="hr-HR" w:eastAsia="en-US"/>
        </w:rPr>
        <w:t xml:space="preserve">Pitanje: </w:t>
      </w:r>
    </w:p>
    <w:p w:rsidR="001447F1" w:rsidRPr="00D77D5B" w:rsidRDefault="001447F1" w:rsidP="001447F1">
      <w:pPr>
        <w:rPr>
          <w:noProof/>
          <w:color w:val="595A5B"/>
          <w:sz w:val="22"/>
          <w:szCs w:val="22"/>
          <w:lang w:val="hr-HR"/>
        </w:rPr>
      </w:pPr>
    </w:p>
    <w:p w:rsidR="001447F1" w:rsidRPr="00D77D5B" w:rsidRDefault="001447F1" w:rsidP="001447F1">
      <w:pPr>
        <w:rPr>
          <w:noProof/>
          <w:color w:val="595A5B"/>
          <w:sz w:val="22"/>
          <w:szCs w:val="22"/>
          <w:lang w:val="hr-HR"/>
        </w:rPr>
      </w:pPr>
      <w:r w:rsidRPr="00D77D5B">
        <w:rPr>
          <w:noProof/>
          <w:color w:val="595A5B"/>
          <w:sz w:val="22"/>
          <w:szCs w:val="22"/>
          <w:lang w:val="hr-HR"/>
        </w:rPr>
        <w:t>Nakon današnjeg održanog sastanka, imamo pitanje;</w:t>
      </w:r>
    </w:p>
    <w:p w:rsidR="001447F1" w:rsidRPr="00D77D5B" w:rsidRDefault="001447F1" w:rsidP="001447F1">
      <w:pPr>
        <w:rPr>
          <w:noProof/>
          <w:color w:val="595A5B"/>
          <w:sz w:val="22"/>
          <w:szCs w:val="22"/>
          <w:lang w:val="hr-HR"/>
        </w:rPr>
      </w:pPr>
      <w:r w:rsidRPr="00D77D5B">
        <w:rPr>
          <w:noProof/>
          <w:color w:val="595A5B"/>
          <w:sz w:val="22"/>
          <w:szCs w:val="22"/>
          <w:lang w:val="hr-HR"/>
        </w:rPr>
        <w:t>Možemo li odustati od sudjelovanja u zajedničkoj nabavi?</w:t>
      </w:r>
    </w:p>
    <w:p w:rsidR="001447F1" w:rsidRPr="00D77D5B" w:rsidRDefault="001447F1" w:rsidP="001447F1">
      <w:pPr>
        <w:rPr>
          <w:noProof/>
          <w:color w:val="595A5B"/>
          <w:sz w:val="22"/>
          <w:szCs w:val="22"/>
          <w:lang w:val="hr-HR"/>
        </w:rPr>
      </w:pPr>
    </w:p>
    <w:p w:rsidR="001447F1" w:rsidRDefault="001447F1" w:rsidP="001447F1">
      <w:pPr>
        <w:jc w:val="both"/>
        <w:rPr>
          <w:rFonts w:eastAsiaTheme="minorHAnsi"/>
          <w:noProof/>
          <w:color w:val="595A5B"/>
          <w:sz w:val="22"/>
          <w:szCs w:val="22"/>
          <w:lang w:val="hr-HR" w:eastAsia="en-US"/>
        </w:rPr>
      </w:pPr>
    </w:p>
    <w:p w:rsidR="00C61A8E" w:rsidRDefault="00C61A8E" w:rsidP="001447F1">
      <w:pPr>
        <w:jc w:val="both"/>
        <w:rPr>
          <w:rFonts w:eastAsiaTheme="minorHAnsi"/>
          <w:noProof/>
          <w:color w:val="595A5B"/>
          <w:sz w:val="22"/>
          <w:szCs w:val="22"/>
          <w:lang w:val="hr-HR" w:eastAsia="en-US"/>
        </w:rPr>
      </w:pPr>
    </w:p>
    <w:p w:rsidR="00F7683C" w:rsidRPr="00D77D5B" w:rsidRDefault="00F7683C" w:rsidP="001447F1">
      <w:pPr>
        <w:jc w:val="both"/>
        <w:rPr>
          <w:rFonts w:eastAsiaTheme="minorHAnsi"/>
          <w:noProof/>
          <w:color w:val="595A5B"/>
          <w:sz w:val="22"/>
          <w:szCs w:val="22"/>
          <w:lang w:val="hr-HR" w:eastAsia="en-US"/>
        </w:rPr>
      </w:pPr>
    </w:p>
    <w:p w:rsidR="001447F1" w:rsidRPr="00D77D5B" w:rsidRDefault="001447F1" w:rsidP="001447F1">
      <w:pPr>
        <w:jc w:val="both"/>
        <w:rPr>
          <w:rFonts w:eastAsiaTheme="minorHAnsi"/>
          <w:noProof/>
          <w:color w:val="595A5B"/>
          <w:sz w:val="22"/>
          <w:szCs w:val="22"/>
          <w:lang w:val="hr-HR" w:eastAsia="en-US"/>
        </w:rPr>
      </w:pPr>
      <w:r w:rsidRPr="00D77D5B">
        <w:rPr>
          <w:rFonts w:eastAsiaTheme="minorHAnsi"/>
          <w:noProof/>
          <w:color w:val="595A5B"/>
          <w:sz w:val="22"/>
          <w:szCs w:val="22"/>
          <w:lang w:val="hr-HR" w:eastAsia="en-US"/>
        </w:rPr>
        <w:lastRenderedPageBreak/>
        <w:t xml:space="preserve">Odgovor:   </w:t>
      </w:r>
    </w:p>
    <w:p w:rsidR="001447F1" w:rsidRPr="00D77D5B" w:rsidRDefault="001447F1" w:rsidP="001447F1">
      <w:pPr>
        <w:jc w:val="both"/>
        <w:rPr>
          <w:rFonts w:eastAsiaTheme="minorHAnsi"/>
          <w:noProof/>
          <w:color w:val="595A5B"/>
          <w:sz w:val="22"/>
          <w:szCs w:val="22"/>
          <w:lang w:val="hr-HR" w:eastAsia="en-US"/>
        </w:rPr>
      </w:pPr>
    </w:p>
    <w:p w:rsidR="001447F1" w:rsidRPr="00D77D5B" w:rsidRDefault="001447F1" w:rsidP="001447F1">
      <w:pPr>
        <w:jc w:val="both"/>
        <w:rPr>
          <w:rFonts w:eastAsiaTheme="minorHAnsi"/>
          <w:noProof/>
          <w:color w:val="595A5B"/>
          <w:sz w:val="22"/>
          <w:szCs w:val="22"/>
          <w:lang w:val="hr-HR" w:eastAsia="en-US"/>
        </w:rPr>
      </w:pPr>
      <w:r w:rsidRPr="00D77D5B">
        <w:rPr>
          <w:rFonts w:eastAsiaTheme="minorHAnsi"/>
          <w:noProof/>
          <w:color w:val="595A5B"/>
          <w:sz w:val="22"/>
          <w:szCs w:val="22"/>
          <w:lang w:val="hr-HR" w:eastAsia="en-US"/>
        </w:rPr>
        <w:t>Možete odustati.</w:t>
      </w:r>
    </w:p>
    <w:p w:rsidR="001447F1" w:rsidRPr="00D77D5B" w:rsidRDefault="001447F1" w:rsidP="001447F1">
      <w:pPr>
        <w:jc w:val="both"/>
        <w:rPr>
          <w:rFonts w:eastAsiaTheme="minorHAnsi"/>
          <w:noProof/>
          <w:color w:val="595A5B"/>
          <w:sz w:val="22"/>
          <w:szCs w:val="22"/>
          <w:lang w:val="hr-HR" w:eastAsia="en-US"/>
        </w:rPr>
      </w:pPr>
    </w:p>
    <w:p w:rsidR="000D7559" w:rsidRPr="00D77D5B" w:rsidRDefault="000D7559" w:rsidP="001447F1">
      <w:pPr>
        <w:jc w:val="both"/>
        <w:rPr>
          <w:rFonts w:eastAsiaTheme="minorHAnsi"/>
          <w:noProof/>
          <w:color w:val="595A5B"/>
          <w:sz w:val="22"/>
          <w:szCs w:val="22"/>
          <w:lang w:val="hr-HR" w:eastAsia="en-US"/>
        </w:rPr>
      </w:pPr>
      <w:r w:rsidRPr="00D77D5B">
        <w:rPr>
          <w:rFonts w:eastAsiaTheme="minorHAnsi"/>
          <w:noProof/>
          <w:color w:val="595A5B"/>
          <w:sz w:val="22"/>
          <w:szCs w:val="22"/>
          <w:lang w:val="hr-HR" w:eastAsia="en-US"/>
        </w:rPr>
        <w:t xml:space="preserve">Zajednički naručitelj/središnje tijelo Hrvatski zavod za zdravstveno osiguranje je na sastanku odredio da se pisani prijedlozi dostavljaju do 03.03.2023. godine na mail: </w:t>
      </w:r>
      <w:r w:rsidR="00C61A8E">
        <w:rPr>
          <w:rFonts w:eastAsiaTheme="minorHAnsi"/>
          <w:noProof/>
          <w:color w:val="595A5B"/>
          <w:sz w:val="22"/>
          <w:szCs w:val="22"/>
          <w:lang w:val="hr-HR" w:eastAsia="en-US"/>
        </w:rPr>
        <w:t>nabava</w:t>
      </w:r>
      <w:r w:rsidRPr="00D77D5B">
        <w:rPr>
          <w:rFonts w:eastAsiaTheme="minorHAnsi"/>
          <w:noProof/>
          <w:color w:val="595A5B"/>
          <w:sz w:val="22"/>
          <w:szCs w:val="22"/>
          <w:lang w:val="hr-HR" w:eastAsia="en-US"/>
        </w:rPr>
        <w:t>@hzzo.hr.</w:t>
      </w:r>
    </w:p>
    <w:p w:rsidR="000D7559" w:rsidRPr="00D77D5B" w:rsidRDefault="000D7559" w:rsidP="001447F1">
      <w:pPr>
        <w:jc w:val="both"/>
        <w:rPr>
          <w:rFonts w:eastAsiaTheme="minorHAnsi"/>
          <w:noProof/>
          <w:color w:val="595A5B"/>
          <w:sz w:val="22"/>
          <w:szCs w:val="22"/>
          <w:lang w:val="hr-HR" w:eastAsia="en-US"/>
        </w:rPr>
      </w:pPr>
      <w:r w:rsidRPr="00D77D5B">
        <w:rPr>
          <w:rFonts w:eastAsiaTheme="minorHAnsi"/>
          <w:noProof/>
          <w:color w:val="595A5B"/>
          <w:sz w:val="22"/>
          <w:szCs w:val="22"/>
          <w:lang w:val="hr-HR" w:eastAsia="en-US"/>
        </w:rPr>
        <w:t xml:space="preserve">Nakon održanog sastanka naručitelj je u dodatnom roku zaključno s 03.03.2023. godine zaprimio pitanja/prijedlog </w:t>
      </w:r>
      <w:r w:rsidR="00C61A8E">
        <w:rPr>
          <w:rFonts w:eastAsiaTheme="minorHAnsi"/>
          <w:noProof/>
          <w:color w:val="595A5B"/>
          <w:sz w:val="22"/>
          <w:szCs w:val="22"/>
          <w:lang w:val="hr-HR" w:eastAsia="en-US"/>
        </w:rPr>
        <w:t>gospodarskog subjekta</w:t>
      </w:r>
      <w:bookmarkStart w:id="0" w:name="_GoBack"/>
      <w:bookmarkEnd w:id="0"/>
      <w:r w:rsidRPr="00D77D5B">
        <w:rPr>
          <w:rFonts w:eastAsiaTheme="minorHAnsi"/>
          <w:noProof/>
          <w:color w:val="595A5B"/>
          <w:sz w:val="22"/>
          <w:szCs w:val="22"/>
          <w:lang w:val="hr-HR" w:eastAsia="en-US"/>
        </w:rPr>
        <w:t xml:space="preserve"> dana 03.03.2023. godine na mail: </w:t>
      </w:r>
      <w:r w:rsidR="002E615A">
        <w:rPr>
          <w:rFonts w:eastAsiaTheme="minorHAnsi"/>
          <w:noProof/>
          <w:color w:val="595A5B"/>
          <w:sz w:val="22"/>
          <w:szCs w:val="22"/>
          <w:lang w:val="hr-HR" w:eastAsia="en-US"/>
        </w:rPr>
        <w:t>nabava</w:t>
      </w:r>
      <w:r w:rsidRPr="00D77D5B">
        <w:rPr>
          <w:rFonts w:eastAsiaTheme="minorHAnsi"/>
          <w:noProof/>
          <w:color w:val="595A5B"/>
          <w:sz w:val="22"/>
          <w:szCs w:val="22"/>
          <w:lang w:val="hr-HR" w:eastAsia="en-US"/>
        </w:rPr>
        <w:t>@hzzo.hr</w:t>
      </w:r>
    </w:p>
    <w:p w:rsidR="00B5124F" w:rsidRPr="00D77D5B" w:rsidRDefault="00B5124F" w:rsidP="00D436BC">
      <w:pPr>
        <w:jc w:val="both"/>
        <w:rPr>
          <w:noProof/>
          <w:color w:val="595A5B"/>
          <w:sz w:val="22"/>
          <w:szCs w:val="22"/>
          <w:lang w:val="hr-HR"/>
        </w:rPr>
      </w:pPr>
    </w:p>
    <w:p w:rsidR="00D436BC" w:rsidRPr="00D77D5B" w:rsidRDefault="00D436BC" w:rsidP="00D436BC">
      <w:pPr>
        <w:jc w:val="both"/>
        <w:rPr>
          <w:noProof/>
          <w:color w:val="595A5B"/>
          <w:sz w:val="22"/>
          <w:szCs w:val="22"/>
          <w:lang w:val="hr-HR"/>
        </w:rPr>
      </w:pPr>
    </w:p>
    <w:p w:rsidR="00EC5E23" w:rsidRPr="00D77D5B" w:rsidRDefault="00EC5E23" w:rsidP="00D436BC">
      <w:pPr>
        <w:jc w:val="both"/>
        <w:rPr>
          <w:noProof/>
          <w:color w:val="595A5B"/>
          <w:sz w:val="22"/>
          <w:szCs w:val="22"/>
          <w:lang w:val="hr-HR"/>
        </w:rPr>
      </w:pPr>
      <w:r w:rsidRPr="00D77D5B">
        <w:rPr>
          <w:noProof/>
          <w:color w:val="595A5B"/>
          <w:sz w:val="22"/>
          <w:szCs w:val="22"/>
          <w:lang w:val="hr-HR"/>
        </w:rPr>
        <w:t>1. Pitanje</w:t>
      </w:r>
      <w:r w:rsidR="00756F34" w:rsidRPr="00D77D5B">
        <w:rPr>
          <w:noProof/>
          <w:color w:val="595A5B"/>
          <w:sz w:val="22"/>
          <w:szCs w:val="22"/>
          <w:lang w:val="hr-HR"/>
        </w:rPr>
        <w:t>/Prijedlog</w:t>
      </w:r>
      <w:r w:rsidRPr="00D77D5B">
        <w:rPr>
          <w:noProof/>
          <w:color w:val="595A5B"/>
          <w:sz w:val="22"/>
          <w:szCs w:val="22"/>
          <w:lang w:val="hr-HR"/>
        </w:rPr>
        <w:t>:</w:t>
      </w:r>
      <w:r w:rsidR="00F71132" w:rsidRPr="00D77D5B">
        <w:rPr>
          <w:noProof/>
          <w:color w:val="595A5B"/>
          <w:sz w:val="22"/>
          <w:szCs w:val="22"/>
          <w:lang w:val="hr-HR"/>
        </w:rPr>
        <w:t xml:space="preserve"> </w:t>
      </w:r>
    </w:p>
    <w:p w:rsidR="00032149" w:rsidRPr="00D77D5B" w:rsidRDefault="00032149" w:rsidP="00032149">
      <w:pPr>
        <w:rPr>
          <w:noProof/>
          <w:color w:val="595A5B"/>
          <w:sz w:val="22"/>
          <w:szCs w:val="22"/>
          <w:lang w:val="hr-HR"/>
        </w:rPr>
      </w:pPr>
    </w:p>
    <w:p w:rsidR="00032149" w:rsidRPr="00D77D5B" w:rsidRDefault="00032149" w:rsidP="00032149">
      <w:pPr>
        <w:rPr>
          <w:noProof/>
          <w:color w:val="595A5B"/>
          <w:sz w:val="22"/>
          <w:szCs w:val="22"/>
          <w:lang w:val="hr-HR"/>
        </w:rPr>
      </w:pPr>
      <w:r w:rsidRPr="00D77D5B">
        <w:rPr>
          <w:noProof/>
          <w:color w:val="595A5B"/>
          <w:sz w:val="22"/>
          <w:szCs w:val="22"/>
          <w:lang w:val="hr-HR"/>
        </w:rPr>
        <w:t>Prije svega zahvaljujemo na ugodnom razgovoru i prilici da iznesemo naše prijedloge na tehničkim konzultacijama u srijedu 01.03. </w:t>
      </w:r>
    </w:p>
    <w:p w:rsidR="00032149" w:rsidRPr="00D77D5B" w:rsidRDefault="00032149" w:rsidP="00032149">
      <w:pPr>
        <w:rPr>
          <w:noProof/>
          <w:color w:val="595A5B"/>
          <w:sz w:val="22"/>
          <w:szCs w:val="22"/>
          <w:lang w:val="hr-HR"/>
        </w:rPr>
      </w:pPr>
    </w:p>
    <w:p w:rsidR="00032149" w:rsidRPr="00D77D5B" w:rsidRDefault="00032149" w:rsidP="00032149">
      <w:pPr>
        <w:rPr>
          <w:noProof/>
          <w:color w:val="595A5B"/>
          <w:sz w:val="22"/>
          <w:szCs w:val="22"/>
          <w:lang w:val="hr-HR"/>
        </w:rPr>
      </w:pPr>
      <w:r w:rsidRPr="00D77D5B">
        <w:rPr>
          <w:noProof/>
          <w:color w:val="595A5B"/>
          <w:sz w:val="22"/>
          <w:szCs w:val="22"/>
          <w:lang w:val="hr-HR"/>
        </w:rPr>
        <w:t>Nastavno dogovoru u prilogu Vam dostavljamo sljedeće dokumente: </w:t>
      </w:r>
    </w:p>
    <w:p w:rsidR="00032149" w:rsidRPr="00D77D5B" w:rsidRDefault="00032149" w:rsidP="00032149">
      <w:pPr>
        <w:rPr>
          <w:noProof/>
          <w:color w:val="595A5B"/>
          <w:sz w:val="22"/>
          <w:szCs w:val="22"/>
          <w:lang w:val="hr-HR"/>
        </w:rPr>
      </w:pPr>
      <w:r w:rsidRPr="00D77D5B">
        <w:rPr>
          <w:noProof/>
          <w:color w:val="595A5B"/>
          <w:sz w:val="22"/>
          <w:szCs w:val="22"/>
          <w:lang w:val="hr-HR"/>
        </w:rPr>
        <w:t>1. Pravna pozadina rabljenog softvera - dokument koji objašnjava pravnu pozadinu rabljenog softvera </w:t>
      </w:r>
    </w:p>
    <w:p w:rsidR="00032149" w:rsidRPr="00D77D5B" w:rsidRDefault="00032149" w:rsidP="00032149">
      <w:pPr>
        <w:rPr>
          <w:noProof/>
          <w:color w:val="595A5B"/>
          <w:sz w:val="22"/>
          <w:szCs w:val="22"/>
          <w:lang w:val="hr-HR"/>
        </w:rPr>
      </w:pPr>
      <w:r w:rsidRPr="00D77D5B">
        <w:rPr>
          <w:noProof/>
          <w:color w:val="595A5B"/>
          <w:sz w:val="22"/>
          <w:szCs w:val="22"/>
          <w:lang w:val="hr-HR"/>
        </w:rPr>
        <w:t>2. Rabljeni softver i javne nabave - dokument koji objašnjava sve postupke povezane s javnom nabavom i rabljenim softverom</w:t>
      </w:r>
    </w:p>
    <w:p w:rsidR="00032149" w:rsidRPr="00D77D5B" w:rsidRDefault="00032149" w:rsidP="00032149">
      <w:pPr>
        <w:rPr>
          <w:noProof/>
          <w:color w:val="595A5B"/>
          <w:sz w:val="22"/>
          <w:szCs w:val="22"/>
          <w:lang w:val="hr-HR"/>
        </w:rPr>
      </w:pPr>
      <w:r w:rsidRPr="00D77D5B">
        <w:rPr>
          <w:noProof/>
          <w:color w:val="595A5B"/>
          <w:sz w:val="22"/>
          <w:szCs w:val="22"/>
          <w:lang w:val="hr-HR"/>
        </w:rPr>
        <w:t>3. Popis referenci - zdravstveni sektor </w:t>
      </w:r>
    </w:p>
    <w:p w:rsidR="00032149" w:rsidRPr="00D77D5B" w:rsidRDefault="00032149" w:rsidP="00032149">
      <w:pPr>
        <w:rPr>
          <w:noProof/>
          <w:color w:val="595A5B"/>
          <w:sz w:val="22"/>
          <w:szCs w:val="22"/>
          <w:lang w:val="hr-HR"/>
        </w:rPr>
      </w:pPr>
      <w:r w:rsidRPr="00D77D5B">
        <w:rPr>
          <w:noProof/>
          <w:color w:val="595A5B"/>
          <w:sz w:val="22"/>
          <w:szCs w:val="22"/>
          <w:lang w:val="hr-HR"/>
        </w:rPr>
        <w:t>4. Forscope - pravno mišljenje - rabljeni softver</w:t>
      </w:r>
    </w:p>
    <w:p w:rsidR="00032149" w:rsidRPr="00D77D5B" w:rsidRDefault="00032149" w:rsidP="00032149">
      <w:pPr>
        <w:rPr>
          <w:noProof/>
          <w:color w:val="595A5B"/>
          <w:sz w:val="22"/>
          <w:szCs w:val="22"/>
          <w:lang w:val="hr-HR"/>
        </w:rPr>
      </w:pPr>
      <w:r w:rsidRPr="00D77D5B">
        <w:rPr>
          <w:noProof/>
          <w:color w:val="595A5B"/>
          <w:sz w:val="22"/>
          <w:szCs w:val="22"/>
          <w:lang w:val="hr-HR"/>
        </w:rPr>
        <w:t>5. Što uključiti u tehničku dokumentaciju - naš prijedlog za tržišno nediskriminirajuću javnu nabavu</w:t>
      </w:r>
    </w:p>
    <w:p w:rsidR="00032149" w:rsidRPr="00D77D5B" w:rsidRDefault="00032149" w:rsidP="00032149">
      <w:pPr>
        <w:rPr>
          <w:noProof/>
          <w:color w:val="595A5B"/>
          <w:sz w:val="22"/>
          <w:szCs w:val="22"/>
          <w:lang w:val="hr-HR"/>
        </w:rPr>
      </w:pPr>
    </w:p>
    <w:p w:rsidR="00032149" w:rsidRPr="00D77D5B" w:rsidRDefault="00032149" w:rsidP="00032149">
      <w:pPr>
        <w:rPr>
          <w:noProof/>
          <w:color w:val="595A5B"/>
          <w:sz w:val="22"/>
          <w:szCs w:val="22"/>
          <w:lang w:val="hr-HR"/>
        </w:rPr>
      </w:pPr>
      <w:r w:rsidRPr="00D77D5B">
        <w:rPr>
          <w:noProof/>
          <w:color w:val="595A5B"/>
          <w:sz w:val="22"/>
          <w:szCs w:val="22"/>
          <w:lang w:val="hr-HR"/>
        </w:rPr>
        <w:t>Također, nastavno dogovoru naš prijedlog za grupiranje predmeta nabave za koji smatramo da bi najefikasnije obuhvatio sve licence i pružio najveću mogućnost tržišog natjecanja je: </w:t>
      </w:r>
    </w:p>
    <w:p w:rsidR="00032149" w:rsidRPr="00D77D5B" w:rsidRDefault="00032149" w:rsidP="00032149">
      <w:pPr>
        <w:rPr>
          <w:noProof/>
          <w:color w:val="595A5B"/>
          <w:sz w:val="22"/>
          <w:szCs w:val="22"/>
          <w:lang w:val="hr-HR"/>
        </w:rPr>
      </w:pPr>
      <w:r w:rsidRPr="00D77D5B">
        <w:rPr>
          <w:noProof/>
          <w:color w:val="595A5B"/>
          <w:sz w:val="22"/>
          <w:szCs w:val="22"/>
          <w:lang w:val="hr-HR"/>
        </w:rPr>
        <w:t>1. Softver za sigurnost/antivirus/zaštitu</w:t>
      </w:r>
      <w:r w:rsidRPr="00D77D5B">
        <w:rPr>
          <w:noProof/>
          <w:color w:val="595A5B"/>
          <w:sz w:val="22"/>
          <w:szCs w:val="22"/>
          <w:lang w:val="hr-HR"/>
        </w:rPr>
        <w:br/>
        <w:t>2. Uredski softver, softver za e-poštu</w:t>
      </w:r>
      <w:r w:rsidRPr="00D77D5B">
        <w:rPr>
          <w:noProof/>
          <w:color w:val="595A5B"/>
          <w:sz w:val="22"/>
          <w:szCs w:val="22"/>
          <w:lang w:val="hr-HR"/>
        </w:rPr>
        <w:br/>
        <w:t>3. Ostali</w:t>
      </w:r>
    </w:p>
    <w:p w:rsidR="00032149" w:rsidRPr="00D77D5B" w:rsidRDefault="00032149" w:rsidP="00032149">
      <w:pPr>
        <w:rPr>
          <w:noProof/>
          <w:color w:val="595A5B"/>
          <w:sz w:val="22"/>
          <w:szCs w:val="22"/>
          <w:lang w:val="hr-HR"/>
        </w:rPr>
      </w:pPr>
    </w:p>
    <w:p w:rsidR="00032149" w:rsidRPr="00D77D5B" w:rsidRDefault="00032149" w:rsidP="00032149">
      <w:pPr>
        <w:rPr>
          <w:noProof/>
          <w:color w:val="595A5B"/>
          <w:sz w:val="22"/>
          <w:szCs w:val="22"/>
          <w:lang w:val="hr-HR"/>
        </w:rPr>
      </w:pPr>
      <w:r w:rsidRPr="00D77D5B">
        <w:rPr>
          <w:noProof/>
          <w:color w:val="595A5B"/>
          <w:sz w:val="22"/>
          <w:szCs w:val="22"/>
          <w:lang w:val="hr-HR"/>
        </w:rPr>
        <w:t>Naknadno Vam šaljem još jedan mail s dokumentacijom vezanom uz komparaciju proizvoda te Vas ljubazno molim da ju proslijediti institucijama. </w:t>
      </w:r>
    </w:p>
    <w:p w:rsidR="00D77D5B" w:rsidRPr="00D77D5B" w:rsidRDefault="00D77D5B" w:rsidP="00D436BC">
      <w:pPr>
        <w:jc w:val="both"/>
        <w:rPr>
          <w:noProof/>
          <w:color w:val="595A5B"/>
          <w:sz w:val="22"/>
          <w:szCs w:val="22"/>
          <w:lang w:val="hr-HR"/>
        </w:rPr>
      </w:pPr>
    </w:p>
    <w:p w:rsidR="00EC5E23" w:rsidRPr="00D77D5B" w:rsidRDefault="00D77D5B" w:rsidP="00D436BC">
      <w:pPr>
        <w:jc w:val="both"/>
        <w:rPr>
          <w:noProof/>
          <w:color w:val="595A5B"/>
          <w:sz w:val="22"/>
          <w:szCs w:val="22"/>
          <w:lang w:val="hr-HR"/>
        </w:rPr>
      </w:pPr>
      <w:r w:rsidRPr="00D77D5B">
        <w:rPr>
          <w:noProof/>
          <w:color w:val="595A5B"/>
          <w:sz w:val="22"/>
          <w:szCs w:val="22"/>
          <w:lang w:val="hr-HR"/>
        </w:rPr>
        <w:t xml:space="preserve"> </w:t>
      </w:r>
      <w:r w:rsidR="00EC5E23" w:rsidRPr="00D77D5B">
        <w:rPr>
          <w:noProof/>
          <w:color w:val="595A5B"/>
          <w:sz w:val="22"/>
          <w:szCs w:val="22"/>
          <w:lang w:val="hr-HR"/>
        </w:rPr>
        <w:t>Odgovor:</w:t>
      </w:r>
      <w:r w:rsidR="00F71132" w:rsidRPr="00D77D5B">
        <w:rPr>
          <w:noProof/>
          <w:color w:val="595A5B"/>
          <w:sz w:val="22"/>
          <w:szCs w:val="22"/>
          <w:lang w:val="hr-HR"/>
        </w:rPr>
        <w:t xml:space="preserve"> </w:t>
      </w:r>
    </w:p>
    <w:p w:rsidR="00646B43" w:rsidRPr="00D77D5B" w:rsidRDefault="00646B43" w:rsidP="00D436BC">
      <w:pPr>
        <w:jc w:val="both"/>
        <w:rPr>
          <w:noProof/>
          <w:color w:val="595A5B"/>
          <w:sz w:val="22"/>
          <w:szCs w:val="22"/>
          <w:lang w:val="hr-HR"/>
        </w:rPr>
      </w:pPr>
    </w:p>
    <w:p w:rsidR="00646B43" w:rsidRPr="00D77D5B" w:rsidRDefault="00646B43" w:rsidP="00D436BC">
      <w:pPr>
        <w:jc w:val="both"/>
        <w:rPr>
          <w:noProof/>
          <w:color w:val="595A5B"/>
          <w:sz w:val="22"/>
          <w:szCs w:val="22"/>
          <w:lang w:val="hr-HR"/>
        </w:rPr>
      </w:pPr>
      <w:r w:rsidRPr="00D77D5B">
        <w:rPr>
          <w:noProof/>
          <w:color w:val="595A5B"/>
          <w:sz w:val="22"/>
          <w:szCs w:val="22"/>
          <w:lang w:val="hr-HR"/>
        </w:rPr>
        <w:t>Grupirali smo predmet nabave prema prijedlogu.</w:t>
      </w:r>
    </w:p>
    <w:p w:rsidR="00646B43" w:rsidRPr="00D77D5B" w:rsidRDefault="00646B43" w:rsidP="00D436BC">
      <w:pPr>
        <w:jc w:val="both"/>
        <w:rPr>
          <w:noProof/>
          <w:color w:val="595A5B"/>
          <w:sz w:val="22"/>
          <w:szCs w:val="22"/>
          <w:lang w:val="hr-HR"/>
        </w:rPr>
      </w:pPr>
      <w:r w:rsidRPr="00D77D5B">
        <w:rPr>
          <w:noProof/>
          <w:color w:val="595A5B"/>
          <w:sz w:val="22"/>
          <w:szCs w:val="22"/>
          <w:lang w:val="hr-HR"/>
        </w:rPr>
        <w:t>Naručitelj će definirati predmet nabave sukladno potrebama korisnika, a ponudu mogu dostaviti svi zainteresirani gospodarski subjekti koji udovoljavaju uvjetima iz dokumentacije o nabavi.</w:t>
      </w:r>
    </w:p>
    <w:p w:rsidR="00646B43" w:rsidRPr="00D77D5B" w:rsidRDefault="00646B43" w:rsidP="00D436BC">
      <w:pPr>
        <w:jc w:val="both"/>
        <w:rPr>
          <w:noProof/>
          <w:color w:val="595A5B"/>
          <w:sz w:val="22"/>
          <w:szCs w:val="22"/>
          <w:lang w:val="hr-HR"/>
        </w:rPr>
      </w:pPr>
    </w:p>
    <w:p w:rsidR="00EC5E23" w:rsidRPr="00D77D5B" w:rsidRDefault="00EC5E23" w:rsidP="00D436BC">
      <w:pPr>
        <w:jc w:val="both"/>
        <w:rPr>
          <w:noProof/>
          <w:color w:val="595A5B"/>
          <w:sz w:val="22"/>
          <w:szCs w:val="22"/>
          <w:highlight w:val="yellow"/>
          <w:lang w:val="hr-HR"/>
        </w:rPr>
      </w:pPr>
    </w:p>
    <w:p w:rsidR="00EC5E23" w:rsidRPr="00D77D5B" w:rsidRDefault="00EC5E23" w:rsidP="00D436BC">
      <w:pPr>
        <w:jc w:val="both"/>
        <w:rPr>
          <w:noProof/>
          <w:color w:val="595A5B"/>
          <w:sz w:val="22"/>
          <w:szCs w:val="22"/>
          <w:lang w:val="hr-HR"/>
        </w:rPr>
      </w:pPr>
      <w:r w:rsidRPr="00D77D5B">
        <w:rPr>
          <w:noProof/>
          <w:color w:val="595A5B"/>
          <w:sz w:val="22"/>
          <w:szCs w:val="22"/>
          <w:lang w:val="hr-HR"/>
        </w:rPr>
        <w:t>2. Pitanje</w:t>
      </w:r>
      <w:r w:rsidR="00756F34" w:rsidRPr="00D77D5B">
        <w:rPr>
          <w:noProof/>
          <w:color w:val="595A5B"/>
          <w:sz w:val="22"/>
          <w:szCs w:val="22"/>
          <w:lang w:val="hr-HR"/>
        </w:rPr>
        <w:t>/Prijedlog</w:t>
      </w:r>
      <w:r w:rsidRPr="00D77D5B">
        <w:rPr>
          <w:noProof/>
          <w:color w:val="595A5B"/>
          <w:sz w:val="22"/>
          <w:szCs w:val="22"/>
          <w:lang w:val="hr-HR"/>
        </w:rPr>
        <w:t>:</w:t>
      </w:r>
    </w:p>
    <w:p w:rsidR="00032149" w:rsidRPr="00D77D5B" w:rsidRDefault="00032149" w:rsidP="00032149">
      <w:pPr>
        <w:rPr>
          <w:noProof/>
          <w:color w:val="595A5B"/>
          <w:sz w:val="22"/>
          <w:szCs w:val="22"/>
          <w:lang w:val="hr-HR"/>
        </w:rPr>
      </w:pPr>
    </w:p>
    <w:p w:rsidR="00032149" w:rsidRPr="00D77D5B" w:rsidRDefault="00032149" w:rsidP="00032149">
      <w:pPr>
        <w:rPr>
          <w:noProof/>
          <w:color w:val="595A5B"/>
          <w:sz w:val="22"/>
          <w:szCs w:val="22"/>
          <w:lang w:val="hr-HR"/>
        </w:rPr>
      </w:pPr>
      <w:r w:rsidRPr="00D77D5B">
        <w:rPr>
          <w:noProof/>
          <w:color w:val="595A5B"/>
          <w:sz w:val="22"/>
          <w:szCs w:val="22"/>
          <w:lang w:val="hr-HR"/>
        </w:rPr>
        <w:t>Također nastavno dogovoru u prilogu Vam šaljemo dokumente koje molimo da proslijedite predstavnicima institucija: </w:t>
      </w:r>
    </w:p>
    <w:p w:rsidR="00032149" w:rsidRPr="00D77D5B" w:rsidRDefault="00032149" w:rsidP="00032149">
      <w:pPr>
        <w:rPr>
          <w:noProof/>
          <w:color w:val="595A5B"/>
          <w:sz w:val="22"/>
          <w:szCs w:val="22"/>
          <w:lang w:val="hr-HR"/>
        </w:rPr>
      </w:pPr>
      <w:r w:rsidRPr="00D77D5B">
        <w:rPr>
          <w:noProof/>
          <w:color w:val="595A5B"/>
          <w:sz w:val="22"/>
          <w:szCs w:val="22"/>
          <w:lang w:val="hr-HR"/>
        </w:rPr>
        <w:t>1. Office PP ili Office 365 - u ovom dokumentu se objašnjava razlika između navedenih licenci </w:t>
      </w:r>
    </w:p>
    <w:p w:rsidR="00032149" w:rsidRPr="00D77D5B" w:rsidRDefault="00032149" w:rsidP="00032149">
      <w:pPr>
        <w:rPr>
          <w:noProof/>
          <w:color w:val="595A5B"/>
          <w:sz w:val="22"/>
          <w:szCs w:val="22"/>
          <w:lang w:val="hr-HR"/>
        </w:rPr>
      </w:pPr>
      <w:r w:rsidRPr="00D77D5B">
        <w:rPr>
          <w:noProof/>
          <w:color w:val="595A5B"/>
          <w:sz w:val="22"/>
          <w:szCs w:val="22"/>
          <w:lang w:val="hr-HR"/>
        </w:rPr>
        <w:t>2. Komparacija proizvoda - Tablica usporedbe cijena i specifikacija licenci Office-a 365 apps for business, E1, E3 i Business premium s licencama Office 2019 i 2021 Pro Plus. </w:t>
      </w:r>
    </w:p>
    <w:p w:rsidR="00032149" w:rsidRPr="00D77D5B" w:rsidRDefault="00032149" w:rsidP="00032149">
      <w:pPr>
        <w:rPr>
          <w:noProof/>
          <w:color w:val="595A5B"/>
          <w:sz w:val="22"/>
          <w:szCs w:val="22"/>
          <w:lang w:val="hr-HR"/>
        </w:rPr>
      </w:pPr>
      <w:r w:rsidRPr="00D77D5B">
        <w:rPr>
          <w:noProof/>
          <w:color w:val="595A5B"/>
          <w:sz w:val="22"/>
          <w:szCs w:val="22"/>
          <w:lang w:val="hr-HR"/>
        </w:rPr>
        <w:t>3. IceWarp Leaflet 2023 </w:t>
      </w:r>
    </w:p>
    <w:p w:rsidR="00032149" w:rsidRPr="00D77D5B" w:rsidRDefault="00032149" w:rsidP="00032149">
      <w:pPr>
        <w:rPr>
          <w:noProof/>
          <w:color w:val="595A5B"/>
          <w:sz w:val="22"/>
          <w:szCs w:val="22"/>
          <w:lang w:val="hr-HR"/>
        </w:rPr>
      </w:pPr>
      <w:r w:rsidRPr="00D77D5B">
        <w:rPr>
          <w:noProof/>
          <w:color w:val="595A5B"/>
          <w:sz w:val="22"/>
          <w:szCs w:val="22"/>
          <w:lang w:val="hr-HR"/>
        </w:rPr>
        <w:t>4. IceWarp Pricing 2023. </w:t>
      </w:r>
    </w:p>
    <w:p w:rsidR="00032149" w:rsidRPr="00D77D5B" w:rsidRDefault="00032149" w:rsidP="00032149">
      <w:pPr>
        <w:rPr>
          <w:noProof/>
          <w:color w:val="595A5B"/>
          <w:sz w:val="22"/>
          <w:szCs w:val="22"/>
          <w:lang w:val="hr-HR"/>
        </w:rPr>
      </w:pPr>
    </w:p>
    <w:p w:rsidR="00032149" w:rsidRPr="008B146C" w:rsidRDefault="00032149" w:rsidP="008B146C">
      <w:pPr>
        <w:rPr>
          <w:noProof/>
          <w:color w:val="595A5B"/>
          <w:sz w:val="22"/>
          <w:szCs w:val="22"/>
          <w:lang w:val="hr-HR"/>
        </w:rPr>
      </w:pPr>
      <w:r w:rsidRPr="00D77D5B">
        <w:rPr>
          <w:noProof/>
          <w:color w:val="595A5B"/>
          <w:sz w:val="22"/>
          <w:szCs w:val="22"/>
          <w:lang w:val="hr-HR"/>
        </w:rPr>
        <w:t xml:space="preserve">u nastavku Vam šaljemo i kratak video o IceWarp licencama: </w:t>
      </w:r>
      <w:hyperlink r:id="rId6" w:history="1">
        <w:r w:rsidRPr="00D77D5B">
          <w:rPr>
            <w:rStyle w:val="Hiperveza"/>
            <w:noProof/>
            <w:color w:val="595A5B"/>
            <w:sz w:val="22"/>
            <w:szCs w:val="22"/>
            <w:u w:val="none"/>
            <w:lang w:val="hr-HR"/>
          </w:rPr>
          <w:t>https://vimeo.com/780354558/d6e409c546</w:t>
        </w:r>
      </w:hyperlink>
      <w:r w:rsidRPr="00D77D5B">
        <w:rPr>
          <w:noProof/>
          <w:color w:val="595A5B"/>
          <w:sz w:val="22"/>
          <w:szCs w:val="22"/>
          <w:lang w:val="hr-HR"/>
        </w:rPr>
        <w:t>.</w:t>
      </w:r>
      <w:r w:rsidRPr="00D77D5B">
        <w:rPr>
          <w:noProof/>
          <w:color w:val="595A5B"/>
          <w:sz w:val="22"/>
          <w:szCs w:val="22"/>
          <w:lang w:val="hr-HR"/>
        </w:rPr>
        <w:br w:type="textWrapping" w:clear="all"/>
      </w:r>
    </w:p>
    <w:p w:rsidR="00EC5E23" w:rsidRPr="00D77D5B" w:rsidRDefault="00EC5E23" w:rsidP="00D436BC">
      <w:pPr>
        <w:jc w:val="both"/>
        <w:rPr>
          <w:noProof/>
          <w:color w:val="595A5B"/>
          <w:sz w:val="22"/>
          <w:szCs w:val="22"/>
          <w:lang w:val="hr-HR"/>
        </w:rPr>
      </w:pPr>
      <w:r w:rsidRPr="00D77D5B">
        <w:rPr>
          <w:noProof/>
          <w:color w:val="595A5B"/>
          <w:sz w:val="22"/>
          <w:szCs w:val="22"/>
          <w:lang w:val="hr-HR"/>
        </w:rPr>
        <w:t>Odgovor:</w:t>
      </w:r>
    </w:p>
    <w:p w:rsidR="00EC5E23" w:rsidRPr="00D77D5B" w:rsidRDefault="00EC5E23" w:rsidP="00D436BC">
      <w:pPr>
        <w:jc w:val="both"/>
        <w:rPr>
          <w:noProof/>
          <w:color w:val="595A5B"/>
          <w:sz w:val="22"/>
          <w:szCs w:val="22"/>
          <w:highlight w:val="yellow"/>
          <w:lang w:val="hr-HR"/>
        </w:rPr>
      </w:pPr>
    </w:p>
    <w:p w:rsidR="00DF3FBC" w:rsidRPr="00D77D5B" w:rsidRDefault="00031CDA" w:rsidP="00032149">
      <w:pPr>
        <w:jc w:val="both"/>
        <w:rPr>
          <w:noProof/>
          <w:color w:val="595A5B"/>
          <w:sz w:val="22"/>
          <w:szCs w:val="22"/>
          <w:lang w:val="hr-HR"/>
        </w:rPr>
      </w:pPr>
      <w:r>
        <w:rPr>
          <w:noProof/>
          <w:color w:val="595A5B"/>
          <w:sz w:val="22"/>
          <w:szCs w:val="22"/>
          <w:lang w:val="hr-HR"/>
        </w:rPr>
        <w:t>Stručno povjerenstvo će navedeni prijedlog uzeti u razmatranje.</w:t>
      </w:r>
    </w:p>
    <w:p w:rsidR="00DF3FBC" w:rsidRPr="00D77D5B" w:rsidRDefault="00DF3FBC" w:rsidP="00DF3FBC">
      <w:pPr>
        <w:jc w:val="both"/>
        <w:rPr>
          <w:noProof/>
          <w:color w:val="595A5B"/>
          <w:sz w:val="22"/>
          <w:szCs w:val="22"/>
          <w:lang w:val="hr-HR"/>
        </w:rPr>
      </w:pPr>
    </w:p>
    <w:p w:rsidR="00DF3FBC" w:rsidRPr="00D77D5B" w:rsidRDefault="00032149" w:rsidP="00D77D5B">
      <w:pPr>
        <w:rPr>
          <w:noProof/>
          <w:color w:val="595A5B"/>
          <w:sz w:val="22"/>
          <w:szCs w:val="22"/>
          <w:lang w:val="hr-HR"/>
        </w:rPr>
      </w:pPr>
      <w:r w:rsidRPr="00D77D5B">
        <w:rPr>
          <w:noProof/>
          <w:color w:val="595A5B"/>
          <w:sz w:val="22"/>
          <w:szCs w:val="22"/>
          <w:lang w:val="hr-HR"/>
        </w:rPr>
        <w:t xml:space="preserve">Na sastanku </w:t>
      </w:r>
      <w:r w:rsidR="00DF3FBC" w:rsidRPr="00D77D5B">
        <w:rPr>
          <w:noProof/>
          <w:color w:val="595A5B"/>
          <w:sz w:val="22"/>
          <w:szCs w:val="22"/>
          <w:lang w:val="hr-HR"/>
        </w:rPr>
        <w:t>predstavnici zainteresirane stručne javnosti</w:t>
      </w:r>
      <w:r w:rsidR="00646B43" w:rsidRPr="00D77D5B">
        <w:rPr>
          <w:noProof/>
          <w:color w:val="595A5B"/>
          <w:sz w:val="22"/>
          <w:szCs w:val="22"/>
          <w:lang w:val="hr-HR"/>
        </w:rPr>
        <w:t xml:space="preserve"> nisu postavili</w:t>
      </w:r>
      <w:r w:rsidR="00DF3FBC" w:rsidRPr="00D77D5B">
        <w:rPr>
          <w:noProof/>
          <w:color w:val="595A5B"/>
          <w:sz w:val="22"/>
          <w:szCs w:val="22"/>
          <w:lang w:val="hr-HR"/>
        </w:rPr>
        <w:t xml:space="preserve"> pitanja, odnos</w:t>
      </w:r>
      <w:r w:rsidR="008B146C">
        <w:rPr>
          <w:noProof/>
          <w:color w:val="595A5B"/>
          <w:sz w:val="22"/>
          <w:szCs w:val="22"/>
          <w:lang w:val="hr-HR"/>
        </w:rPr>
        <w:t>no iznijeli prijedloge.</w:t>
      </w:r>
    </w:p>
    <w:p w:rsidR="00DF3FBC" w:rsidRPr="00D77D5B" w:rsidRDefault="00DF3FBC" w:rsidP="00DF3FBC">
      <w:pPr>
        <w:jc w:val="both"/>
        <w:rPr>
          <w:noProof/>
          <w:color w:val="595A5B"/>
          <w:sz w:val="22"/>
          <w:szCs w:val="22"/>
          <w:lang w:val="hr-HR"/>
        </w:rPr>
      </w:pPr>
    </w:p>
    <w:p w:rsidR="00DF3FBC" w:rsidRPr="00D77D5B" w:rsidRDefault="00DF3FBC" w:rsidP="00D436BC">
      <w:pPr>
        <w:jc w:val="both"/>
        <w:rPr>
          <w:noProof/>
          <w:color w:val="595A5B"/>
          <w:sz w:val="22"/>
          <w:szCs w:val="22"/>
          <w:lang w:val="hr-HR"/>
        </w:rPr>
      </w:pPr>
    </w:p>
    <w:p w:rsidR="00AB16D8" w:rsidRPr="00D77D5B" w:rsidRDefault="00AB16D8" w:rsidP="00AB16D8">
      <w:pPr>
        <w:jc w:val="both"/>
        <w:rPr>
          <w:noProof/>
          <w:color w:val="595A5B"/>
          <w:sz w:val="22"/>
          <w:szCs w:val="22"/>
          <w:lang w:val="hr-HR"/>
        </w:rPr>
      </w:pPr>
      <w:r w:rsidRPr="00D77D5B">
        <w:rPr>
          <w:noProof/>
          <w:color w:val="595A5B"/>
          <w:sz w:val="22"/>
          <w:szCs w:val="22"/>
          <w:lang w:val="hr-HR"/>
        </w:rPr>
        <w:t>Ovaj se Zapisnik/Izvješće sa svim pitanjima i prijedlozima zaprimljenim u pisanom obliku kao i neposredno na sastanku te odgovorima na iste javno objavljuje na web stranici Ministarstva zdravstva Republike Hrvatske kako bi sve informacije vezane uz pripremu postupka zajedničke nabave na isti način bile dostupne svim zainteresiranim gospodarskim subjektima.</w:t>
      </w:r>
    </w:p>
    <w:p w:rsidR="00B3717B" w:rsidRPr="00D77D5B" w:rsidRDefault="00B3717B" w:rsidP="00D04887">
      <w:pPr>
        <w:jc w:val="both"/>
        <w:rPr>
          <w:noProof/>
          <w:color w:val="595A5B"/>
          <w:sz w:val="22"/>
          <w:szCs w:val="22"/>
          <w:lang w:val="hr-HR"/>
        </w:rPr>
      </w:pPr>
    </w:p>
    <w:p w:rsidR="00420070" w:rsidRPr="00D77D5B" w:rsidRDefault="00420070" w:rsidP="00D04887">
      <w:pPr>
        <w:jc w:val="both"/>
        <w:rPr>
          <w:noProof/>
          <w:color w:val="595A5B"/>
          <w:sz w:val="22"/>
          <w:szCs w:val="22"/>
          <w:lang w:val="hr-HR"/>
        </w:rPr>
      </w:pPr>
    </w:p>
    <w:p w:rsidR="00B3717B" w:rsidRPr="00D77D5B" w:rsidRDefault="00B3717B" w:rsidP="00D04887">
      <w:pPr>
        <w:jc w:val="both"/>
        <w:rPr>
          <w:noProof/>
          <w:color w:val="595A5B"/>
          <w:sz w:val="22"/>
          <w:szCs w:val="22"/>
          <w:lang w:val="hr-HR"/>
        </w:rPr>
      </w:pPr>
    </w:p>
    <w:p w:rsidR="00B3717B" w:rsidRPr="00D77D5B" w:rsidRDefault="00C40C55" w:rsidP="00C40C55">
      <w:pPr>
        <w:tabs>
          <w:tab w:val="center" w:pos="4703"/>
          <w:tab w:val="right" w:pos="9406"/>
        </w:tabs>
        <w:jc w:val="right"/>
        <w:rPr>
          <w:bCs/>
          <w:noProof/>
          <w:color w:val="595A5B"/>
          <w:sz w:val="22"/>
          <w:szCs w:val="22"/>
          <w:lang w:val="hr-HR"/>
        </w:rPr>
      </w:pPr>
      <w:r w:rsidRPr="00D77D5B">
        <w:rPr>
          <w:bCs/>
          <w:noProof/>
          <w:color w:val="595A5B"/>
          <w:sz w:val="22"/>
          <w:szCs w:val="22"/>
          <w:lang w:val="hr-HR"/>
        </w:rPr>
        <w:t>STRUČNO POVJERENSTVO ZA JAVNU NABAVU</w:t>
      </w:r>
      <w:r w:rsidR="00B3717B" w:rsidRPr="00D77D5B">
        <w:rPr>
          <w:bCs/>
          <w:noProof/>
          <w:color w:val="595A5B"/>
          <w:sz w:val="22"/>
          <w:szCs w:val="22"/>
          <w:lang w:val="hr-HR"/>
        </w:rPr>
        <w:t xml:space="preserve">                                                                                            </w:t>
      </w:r>
    </w:p>
    <w:p w:rsidR="00E66CC5" w:rsidRPr="00D77D5B" w:rsidRDefault="00E66CC5" w:rsidP="00D436BC">
      <w:pPr>
        <w:jc w:val="both"/>
        <w:rPr>
          <w:noProof/>
          <w:color w:val="595A5B"/>
          <w:sz w:val="22"/>
          <w:szCs w:val="22"/>
          <w:lang w:val="hr-HR"/>
        </w:rPr>
      </w:pPr>
    </w:p>
    <w:sectPr w:rsidR="00E66CC5" w:rsidRPr="00D77D5B" w:rsidSect="00144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DA2774"/>
    <w:multiLevelType w:val="multilevel"/>
    <w:tmpl w:val="802EE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B01E12"/>
    <w:multiLevelType w:val="hybridMultilevel"/>
    <w:tmpl w:val="CECACB28"/>
    <w:lvl w:ilvl="0" w:tplc="DED8A68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0486A4A"/>
    <w:multiLevelType w:val="multilevel"/>
    <w:tmpl w:val="EABA7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F867CC"/>
    <w:multiLevelType w:val="multilevel"/>
    <w:tmpl w:val="8EACD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3C"/>
    <w:rsid w:val="000242DB"/>
    <w:rsid w:val="00031CDA"/>
    <w:rsid w:val="00032149"/>
    <w:rsid w:val="0004235E"/>
    <w:rsid w:val="000D7559"/>
    <w:rsid w:val="001447F1"/>
    <w:rsid w:val="002E615A"/>
    <w:rsid w:val="003A03DA"/>
    <w:rsid w:val="003A13E9"/>
    <w:rsid w:val="003A7E71"/>
    <w:rsid w:val="00420070"/>
    <w:rsid w:val="00646B43"/>
    <w:rsid w:val="007454B4"/>
    <w:rsid w:val="00755E92"/>
    <w:rsid w:val="00756F34"/>
    <w:rsid w:val="008B146C"/>
    <w:rsid w:val="00AB16D8"/>
    <w:rsid w:val="00B13A3C"/>
    <w:rsid w:val="00B36E61"/>
    <w:rsid w:val="00B3717B"/>
    <w:rsid w:val="00B5124F"/>
    <w:rsid w:val="00C40C55"/>
    <w:rsid w:val="00C61A8E"/>
    <w:rsid w:val="00CB095F"/>
    <w:rsid w:val="00D04887"/>
    <w:rsid w:val="00D17391"/>
    <w:rsid w:val="00D436BC"/>
    <w:rsid w:val="00D77D5B"/>
    <w:rsid w:val="00DF3FBC"/>
    <w:rsid w:val="00E211D4"/>
    <w:rsid w:val="00E66CC5"/>
    <w:rsid w:val="00E80067"/>
    <w:rsid w:val="00E800DA"/>
    <w:rsid w:val="00EC5E23"/>
    <w:rsid w:val="00F25776"/>
    <w:rsid w:val="00F71132"/>
    <w:rsid w:val="00F768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2505"/>
  <w15:chartTrackingRefBased/>
  <w15:docId w15:val="{D654F8D0-9D64-493E-A16C-4289106C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3C"/>
    <w:pPr>
      <w:spacing w:after="0" w:line="240" w:lineRule="auto"/>
    </w:pPr>
    <w:rPr>
      <w:rFonts w:ascii="Times New Roman" w:eastAsia="Times New Roman" w:hAnsi="Times New Roman" w:cs="Times New Roman"/>
      <w:sz w:val="24"/>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13A3C"/>
    <w:pPr>
      <w:spacing w:after="0" w:line="240" w:lineRule="auto"/>
    </w:pPr>
  </w:style>
  <w:style w:type="paragraph" w:styleId="Odlomakpopisa">
    <w:name w:val="List Paragraph"/>
    <w:basedOn w:val="Normal"/>
    <w:uiPriority w:val="34"/>
    <w:qFormat/>
    <w:rsid w:val="00B13A3C"/>
    <w:pPr>
      <w:ind w:left="720"/>
      <w:contextualSpacing/>
    </w:pPr>
  </w:style>
  <w:style w:type="paragraph" w:styleId="StandardWeb">
    <w:name w:val="Normal (Web)"/>
    <w:basedOn w:val="Normal"/>
    <w:uiPriority w:val="99"/>
    <w:semiHidden/>
    <w:unhideWhenUsed/>
    <w:rsid w:val="00B5124F"/>
    <w:rPr>
      <w:rFonts w:eastAsiaTheme="minorHAnsi"/>
      <w:szCs w:val="24"/>
      <w:lang w:val="hr-HR"/>
    </w:rPr>
  </w:style>
  <w:style w:type="character" w:styleId="Referencakomentara">
    <w:name w:val="annotation reference"/>
    <w:basedOn w:val="Zadanifontodlomka"/>
    <w:uiPriority w:val="99"/>
    <w:semiHidden/>
    <w:unhideWhenUsed/>
    <w:rsid w:val="001447F1"/>
    <w:rPr>
      <w:sz w:val="16"/>
      <w:szCs w:val="16"/>
    </w:rPr>
  </w:style>
  <w:style w:type="paragraph" w:styleId="Tekstkomentara">
    <w:name w:val="annotation text"/>
    <w:basedOn w:val="Normal"/>
    <w:link w:val="TekstkomentaraChar"/>
    <w:uiPriority w:val="99"/>
    <w:semiHidden/>
    <w:unhideWhenUsed/>
    <w:rsid w:val="001447F1"/>
    <w:rPr>
      <w:sz w:val="20"/>
    </w:rPr>
  </w:style>
  <w:style w:type="character" w:customStyle="1" w:styleId="TekstkomentaraChar">
    <w:name w:val="Tekst komentara Char"/>
    <w:basedOn w:val="Zadanifontodlomka"/>
    <w:link w:val="Tekstkomentara"/>
    <w:uiPriority w:val="99"/>
    <w:semiHidden/>
    <w:rsid w:val="001447F1"/>
    <w:rPr>
      <w:rFonts w:ascii="Times New Roman" w:eastAsia="Times New Roman" w:hAnsi="Times New Roman" w:cs="Times New Roman"/>
      <w:sz w:val="20"/>
      <w:szCs w:val="20"/>
      <w:lang w:val="en-GB" w:eastAsia="hr-HR"/>
    </w:rPr>
  </w:style>
  <w:style w:type="paragraph" w:styleId="Tekstbalonia">
    <w:name w:val="Balloon Text"/>
    <w:basedOn w:val="Normal"/>
    <w:link w:val="TekstbaloniaChar"/>
    <w:uiPriority w:val="99"/>
    <w:semiHidden/>
    <w:unhideWhenUsed/>
    <w:rsid w:val="001447F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447F1"/>
    <w:rPr>
      <w:rFonts w:ascii="Segoe UI" w:eastAsia="Times New Roman" w:hAnsi="Segoe UI" w:cs="Segoe UI"/>
      <w:sz w:val="18"/>
      <w:szCs w:val="18"/>
      <w:lang w:val="en-GB" w:eastAsia="hr-HR"/>
    </w:rPr>
  </w:style>
  <w:style w:type="character" w:styleId="Hiperveza">
    <w:name w:val="Hyperlink"/>
    <w:basedOn w:val="Zadanifontodlomka"/>
    <w:uiPriority w:val="99"/>
    <w:unhideWhenUsed/>
    <w:rsid w:val="000D7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28361">
      <w:bodyDiv w:val="1"/>
      <w:marLeft w:val="0"/>
      <w:marRight w:val="0"/>
      <w:marTop w:val="0"/>
      <w:marBottom w:val="0"/>
      <w:divBdr>
        <w:top w:val="none" w:sz="0" w:space="0" w:color="auto"/>
        <w:left w:val="none" w:sz="0" w:space="0" w:color="auto"/>
        <w:bottom w:val="none" w:sz="0" w:space="0" w:color="auto"/>
        <w:right w:val="none" w:sz="0" w:space="0" w:color="auto"/>
      </w:divBdr>
    </w:div>
    <w:div w:id="559444861">
      <w:bodyDiv w:val="1"/>
      <w:marLeft w:val="0"/>
      <w:marRight w:val="0"/>
      <w:marTop w:val="0"/>
      <w:marBottom w:val="0"/>
      <w:divBdr>
        <w:top w:val="none" w:sz="0" w:space="0" w:color="auto"/>
        <w:left w:val="none" w:sz="0" w:space="0" w:color="auto"/>
        <w:bottom w:val="none" w:sz="0" w:space="0" w:color="auto"/>
        <w:right w:val="none" w:sz="0" w:space="0" w:color="auto"/>
      </w:divBdr>
    </w:div>
    <w:div w:id="714237258">
      <w:bodyDiv w:val="1"/>
      <w:marLeft w:val="0"/>
      <w:marRight w:val="0"/>
      <w:marTop w:val="0"/>
      <w:marBottom w:val="0"/>
      <w:divBdr>
        <w:top w:val="none" w:sz="0" w:space="0" w:color="auto"/>
        <w:left w:val="none" w:sz="0" w:space="0" w:color="auto"/>
        <w:bottom w:val="none" w:sz="0" w:space="0" w:color="auto"/>
        <w:right w:val="none" w:sz="0" w:space="0" w:color="auto"/>
      </w:divBdr>
    </w:div>
    <w:div w:id="926575574">
      <w:bodyDiv w:val="1"/>
      <w:marLeft w:val="0"/>
      <w:marRight w:val="0"/>
      <w:marTop w:val="0"/>
      <w:marBottom w:val="0"/>
      <w:divBdr>
        <w:top w:val="none" w:sz="0" w:space="0" w:color="auto"/>
        <w:left w:val="none" w:sz="0" w:space="0" w:color="auto"/>
        <w:bottom w:val="none" w:sz="0" w:space="0" w:color="auto"/>
        <w:right w:val="none" w:sz="0" w:space="0" w:color="auto"/>
      </w:divBdr>
    </w:div>
    <w:div w:id="983967625">
      <w:bodyDiv w:val="1"/>
      <w:marLeft w:val="0"/>
      <w:marRight w:val="0"/>
      <w:marTop w:val="0"/>
      <w:marBottom w:val="0"/>
      <w:divBdr>
        <w:top w:val="none" w:sz="0" w:space="0" w:color="auto"/>
        <w:left w:val="none" w:sz="0" w:space="0" w:color="auto"/>
        <w:bottom w:val="none" w:sz="0" w:space="0" w:color="auto"/>
        <w:right w:val="none" w:sz="0" w:space="0" w:color="auto"/>
      </w:divBdr>
    </w:div>
    <w:div w:id="1308512228">
      <w:bodyDiv w:val="1"/>
      <w:marLeft w:val="0"/>
      <w:marRight w:val="0"/>
      <w:marTop w:val="0"/>
      <w:marBottom w:val="0"/>
      <w:divBdr>
        <w:top w:val="none" w:sz="0" w:space="0" w:color="auto"/>
        <w:left w:val="none" w:sz="0" w:space="0" w:color="auto"/>
        <w:bottom w:val="none" w:sz="0" w:space="0" w:color="auto"/>
        <w:right w:val="none" w:sz="0" w:space="0" w:color="auto"/>
      </w:divBdr>
    </w:div>
    <w:div w:id="1590656502">
      <w:bodyDiv w:val="1"/>
      <w:marLeft w:val="0"/>
      <w:marRight w:val="0"/>
      <w:marTop w:val="0"/>
      <w:marBottom w:val="0"/>
      <w:divBdr>
        <w:top w:val="none" w:sz="0" w:space="0" w:color="auto"/>
        <w:left w:val="none" w:sz="0" w:space="0" w:color="auto"/>
        <w:bottom w:val="none" w:sz="0" w:space="0" w:color="auto"/>
        <w:right w:val="none" w:sz="0" w:space="0" w:color="auto"/>
      </w:divBdr>
    </w:div>
    <w:div w:id="193758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meo.com/780354558/d6e409c5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9D12-532C-413F-9BB3-588900DA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1356</Words>
  <Characters>7733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Slađana Čižmek</dc:creator>
  <cp:keywords/>
  <dc:description/>
  <cp:lastModifiedBy>Jašarević Anita</cp:lastModifiedBy>
  <cp:revision>13</cp:revision>
  <cp:lastPrinted>2023-03-23T12:11:00Z</cp:lastPrinted>
  <dcterms:created xsi:type="dcterms:W3CDTF">2023-03-07T09:03:00Z</dcterms:created>
  <dcterms:modified xsi:type="dcterms:W3CDTF">2023-03-23T13:04:00Z</dcterms:modified>
</cp:coreProperties>
</file>